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B0FE" w14:textId="77777777" w:rsidR="00115CE8" w:rsidRDefault="00115CE8" w:rsidP="00E04B94">
      <w:pPr>
        <w:rPr>
          <w:noProof/>
        </w:rPr>
      </w:pPr>
    </w:p>
    <w:p w14:paraId="652F3F89" w14:textId="4049180E" w:rsidR="00CA3959" w:rsidRPr="00356AA2" w:rsidRDefault="00CA3959" w:rsidP="00E04B94">
      <w:pPr>
        <w:rPr>
          <w:noProof/>
        </w:rPr>
      </w:pPr>
      <w:r w:rsidRPr="00356AA2">
        <w:rPr>
          <w:noProof/>
        </w:rPr>
        <mc:AlternateContent>
          <mc:Choice Requires="wps">
            <w:drawing>
              <wp:anchor distT="0" distB="0" distL="114300" distR="114300" simplePos="0" relativeHeight="251658240" behindDoc="0" locked="0" layoutInCell="1" allowOverlap="1" wp14:anchorId="2453AD0B" wp14:editId="6F407C3A">
                <wp:simplePos x="0" y="0"/>
                <wp:positionH relativeFrom="column">
                  <wp:posOffset>-95564</wp:posOffset>
                </wp:positionH>
                <wp:positionV relativeFrom="paragraph">
                  <wp:posOffset>177869</wp:posOffset>
                </wp:positionV>
                <wp:extent cx="3349128" cy="1332689"/>
                <wp:effectExtent l="0" t="0" r="3810" b="12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128" cy="1332689"/>
                        </a:xfrm>
                        <a:prstGeom prst="rect">
                          <a:avLst/>
                        </a:prstGeom>
                        <a:solidFill>
                          <a:srgbClr val="FFFFFF"/>
                        </a:solidFill>
                        <a:ln>
                          <a:noFill/>
                        </a:ln>
                      </wps:spPr>
                      <wps:txbx>
                        <w:txbxContent>
                          <w:p w14:paraId="230E9339" w14:textId="59084C51" w:rsidR="00803646" w:rsidRDefault="00803646" w:rsidP="00BC7B1D">
                            <w:pPr>
                              <w:rPr>
                                <w:b/>
                                <w:bCs/>
                                <w:sz w:val="22"/>
                              </w:rPr>
                            </w:pPr>
                            <w:r w:rsidRPr="00803646">
                              <w:rPr>
                                <w:b/>
                                <w:bCs/>
                                <w:sz w:val="22"/>
                              </w:rPr>
                              <w:t>Bureau</w:t>
                            </w:r>
                            <w:r w:rsidR="000C2A86">
                              <w:rPr>
                                <w:b/>
                                <w:bCs/>
                                <w:sz w:val="22"/>
                              </w:rPr>
                              <w:t>x</w:t>
                            </w:r>
                          </w:p>
                          <w:p w14:paraId="2E649A77" w14:textId="77777777" w:rsidR="000C2A86" w:rsidRPr="00803646" w:rsidRDefault="000C2A86" w:rsidP="00BC7B1D">
                            <w:pPr>
                              <w:rPr>
                                <w:b/>
                                <w:bCs/>
                                <w:sz w:val="22"/>
                              </w:rPr>
                            </w:pPr>
                          </w:p>
                          <w:p w14:paraId="58F1DB54" w14:textId="77777777" w:rsidR="000C2A86" w:rsidRPr="003F3EC2" w:rsidRDefault="000C2A86" w:rsidP="000C2A86">
                            <w:pPr>
                              <w:rPr>
                                <w:sz w:val="22"/>
                              </w:rPr>
                            </w:pPr>
                            <w:r w:rsidRPr="003F3EC2">
                              <w:rPr>
                                <w:color w:val="70989C"/>
                                <w:sz w:val="22"/>
                              </w:rPr>
                              <w:t>Bobigny</w:t>
                            </w:r>
                            <w:r>
                              <w:rPr>
                                <w:color w:val="70989C"/>
                                <w:sz w:val="22"/>
                              </w:rPr>
                              <w:t xml:space="preserve"> (93000) - </w:t>
                            </w:r>
                            <w:r w:rsidRPr="003F3EC2">
                              <w:rPr>
                                <w:sz w:val="22"/>
                              </w:rPr>
                              <w:t>1/3 promenade Jean Rostand</w:t>
                            </w:r>
                          </w:p>
                          <w:p w14:paraId="4138B8F2" w14:textId="308968F3" w:rsidR="00803646" w:rsidRPr="003F3EC2" w:rsidRDefault="00803646" w:rsidP="00803646">
                            <w:pPr>
                              <w:rPr>
                                <w:sz w:val="22"/>
                              </w:rPr>
                            </w:pPr>
                            <w:r w:rsidRPr="003F3EC2">
                              <w:rPr>
                                <w:color w:val="70989C"/>
                                <w:sz w:val="22"/>
                              </w:rPr>
                              <w:t xml:space="preserve">Créteil </w:t>
                            </w:r>
                            <w:r>
                              <w:rPr>
                                <w:color w:val="70989C"/>
                                <w:sz w:val="22"/>
                              </w:rPr>
                              <w:t xml:space="preserve">(94000) - </w:t>
                            </w:r>
                            <w:r w:rsidRPr="003F3EC2">
                              <w:rPr>
                                <w:sz w:val="22"/>
                              </w:rPr>
                              <w:t>3 bis rue des Archives</w:t>
                            </w:r>
                          </w:p>
                          <w:p w14:paraId="48A3E116" w14:textId="2676913C" w:rsidR="00BC7B1D" w:rsidRDefault="00BC7B1D" w:rsidP="00803646">
                            <w:pPr>
                              <w:rPr>
                                <w:sz w:val="22"/>
                              </w:rPr>
                            </w:pPr>
                            <w:r w:rsidRPr="003F3EC2">
                              <w:rPr>
                                <w:color w:val="70989C"/>
                                <w:sz w:val="22"/>
                              </w:rPr>
                              <w:t>Saint Denis La Réunion</w:t>
                            </w:r>
                            <w:r w:rsidR="00BB13B6" w:rsidRPr="003F3EC2">
                              <w:rPr>
                                <w:color w:val="70989C"/>
                                <w:sz w:val="22"/>
                              </w:rPr>
                              <w:t xml:space="preserve"> </w:t>
                            </w:r>
                            <w:r w:rsidR="00803646">
                              <w:rPr>
                                <w:color w:val="70989C"/>
                                <w:sz w:val="22"/>
                              </w:rPr>
                              <w:t xml:space="preserve">(97400) - </w:t>
                            </w:r>
                            <w:r w:rsidR="0078300D" w:rsidRPr="003F3EC2">
                              <w:rPr>
                                <w:sz w:val="22"/>
                              </w:rPr>
                              <w:t>41 rue de Paris</w:t>
                            </w:r>
                          </w:p>
                          <w:p w14:paraId="2DAE6D2F" w14:textId="630B1040" w:rsidR="00745469" w:rsidRPr="003F3EC2" w:rsidRDefault="00745469" w:rsidP="00803646">
                            <w:pPr>
                              <w:rPr>
                                <w:sz w:val="22"/>
                              </w:rPr>
                            </w:pPr>
                            <w:r w:rsidRPr="00745469">
                              <w:rPr>
                                <w:color w:val="70989C"/>
                                <w:sz w:val="22"/>
                              </w:rPr>
                              <w:t>Saint-Pierre La Réunion (97410)</w:t>
                            </w:r>
                            <w:r>
                              <w:rPr>
                                <w:sz w:val="22"/>
                              </w:rPr>
                              <w:t xml:space="preserve"> – 29 rue Augustin Archambaud</w:t>
                            </w:r>
                          </w:p>
                          <w:p w14:paraId="16C95F4D" w14:textId="77777777" w:rsidR="007476EC" w:rsidRPr="00356AA2" w:rsidRDefault="007476EC" w:rsidP="00D65BEC">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3AD0B" id="_x0000_t202" coordsize="21600,21600" o:spt="202" path="m,l,21600r21600,l21600,xe">
                <v:stroke joinstyle="miter"/>
                <v:path gradientshapeok="t" o:connecttype="rect"/>
              </v:shapetype>
              <v:shape id="Zone de texte 1" o:spid="_x0000_s1026" type="#_x0000_t202" style="position:absolute;left:0;text-align:left;margin-left:-7.5pt;margin-top:14pt;width:263.7pt;height:10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" stroked="f">
                <v:textbox>
                  <w:txbxContent>
                    <w:p w14:paraId="230E9339" w14:textId="59084C51" w:rsidR="00803646" w:rsidRDefault="00803646" w:rsidP="00BC7B1D">
                      <w:pPr>
                        <w:rPr>
                          <w:b/>
                          <w:bCs/>
                          <w:sz w:val="22"/>
                        </w:rPr>
                      </w:pPr>
                      <w:r w:rsidRPr="00803646">
                        <w:rPr>
                          <w:b/>
                          <w:bCs/>
                          <w:sz w:val="22"/>
                        </w:rPr>
                        <w:t>Bureau</w:t>
                      </w:r>
                      <w:r w:rsidR="000C2A86">
                        <w:rPr>
                          <w:b/>
                          <w:bCs/>
                          <w:sz w:val="22"/>
                        </w:rPr>
                        <w:t>x</w:t>
                      </w:r>
                    </w:p>
                    <w:p w14:paraId="2E649A77" w14:textId="77777777" w:rsidR="000C2A86" w:rsidRPr="00803646" w:rsidRDefault="000C2A86" w:rsidP="00BC7B1D">
                      <w:pPr>
                        <w:rPr>
                          <w:b/>
                          <w:bCs/>
                          <w:sz w:val="22"/>
                        </w:rPr>
                      </w:pPr>
                    </w:p>
                    <w:p w14:paraId="58F1DB54" w14:textId="77777777" w:rsidR="000C2A86" w:rsidRPr="003F3EC2" w:rsidRDefault="000C2A86" w:rsidP="000C2A86">
                      <w:pPr>
                        <w:rPr>
                          <w:sz w:val="22"/>
                        </w:rPr>
                      </w:pPr>
                      <w:r w:rsidRPr="003F3EC2">
                        <w:rPr>
                          <w:color w:val="70989C"/>
                          <w:sz w:val="22"/>
                        </w:rPr>
                        <w:t>Bobigny</w:t>
                      </w:r>
                      <w:r>
                        <w:rPr>
                          <w:color w:val="70989C"/>
                          <w:sz w:val="22"/>
                        </w:rPr>
                        <w:t xml:space="preserve"> (93000) - </w:t>
                      </w:r>
                      <w:r w:rsidRPr="003F3EC2">
                        <w:rPr>
                          <w:sz w:val="22"/>
                        </w:rPr>
                        <w:t>1/3 promenade Jean Rostand</w:t>
                      </w:r>
                    </w:p>
                    <w:p w14:paraId="4138B8F2" w14:textId="308968F3" w:rsidR="00803646" w:rsidRPr="003F3EC2" w:rsidRDefault="00803646" w:rsidP="00803646">
                      <w:pPr>
                        <w:rPr>
                          <w:sz w:val="22"/>
                        </w:rPr>
                      </w:pPr>
                      <w:r w:rsidRPr="003F3EC2">
                        <w:rPr>
                          <w:color w:val="70989C"/>
                          <w:sz w:val="22"/>
                        </w:rPr>
                        <w:t xml:space="preserve">Créteil </w:t>
                      </w:r>
                      <w:r>
                        <w:rPr>
                          <w:color w:val="70989C"/>
                          <w:sz w:val="22"/>
                        </w:rPr>
                        <w:t xml:space="preserve">(94000) - </w:t>
                      </w:r>
                      <w:r w:rsidRPr="003F3EC2">
                        <w:rPr>
                          <w:sz w:val="22"/>
                        </w:rPr>
                        <w:t>3 bis rue des Archives</w:t>
                      </w:r>
                    </w:p>
                    <w:p w14:paraId="48A3E116" w14:textId="2676913C" w:rsidR="00BC7B1D" w:rsidRDefault="00BC7B1D" w:rsidP="00803646">
                      <w:pPr>
                        <w:rPr>
                          <w:sz w:val="22"/>
                        </w:rPr>
                      </w:pPr>
                      <w:r w:rsidRPr="003F3EC2">
                        <w:rPr>
                          <w:color w:val="70989C"/>
                          <w:sz w:val="22"/>
                        </w:rPr>
                        <w:t>Saint Denis La Réunion</w:t>
                      </w:r>
                      <w:r w:rsidR="00BB13B6" w:rsidRPr="003F3EC2">
                        <w:rPr>
                          <w:color w:val="70989C"/>
                          <w:sz w:val="22"/>
                        </w:rPr>
                        <w:t xml:space="preserve"> </w:t>
                      </w:r>
                      <w:r w:rsidR="00803646">
                        <w:rPr>
                          <w:color w:val="70989C"/>
                          <w:sz w:val="22"/>
                        </w:rPr>
                        <w:t xml:space="preserve">(97400) - </w:t>
                      </w:r>
                      <w:r w:rsidR="0078300D" w:rsidRPr="003F3EC2">
                        <w:rPr>
                          <w:sz w:val="22"/>
                        </w:rPr>
                        <w:t>41 rue de Paris</w:t>
                      </w:r>
                    </w:p>
                    <w:p w14:paraId="2DAE6D2F" w14:textId="630B1040" w:rsidR="00745469" w:rsidRPr="003F3EC2" w:rsidRDefault="00745469" w:rsidP="00803646">
                      <w:pPr>
                        <w:rPr>
                          <w:sz w:val="22"/>
                        </w:rPr>
                      </w:pPr>
                      <w:r w:rsidRPr="00745469">
                        <w:rPr>
                          <w:color w:val="70989C"/>
                          <w:sz w:val="22"/>
                        </w:rPr>
                        <w:t>Saint-Pierre La Réunion (97410)</w:t>
                      </w:r>
                      <w:r>
                        <w:rPr>
                          <w:sz w:val="22"/>
                        </w:rPr>
                        <w:t xml:space="preserve"> – 29 rue Augustin Archambaud</w:t>
                      </w:r>
                    </w:p>
                    <w:p w14:paraId="16C95F4D" w14:textId="77777777" w:rsidR="007476EC" w:rsidRPr="00356AA2" w:rsidRDefault="007476EC" w:rsidP="00D65BEC">
                      <w:pPr>
                        <w:rPr>
                          <w:sz w:val="22"/>
                        </w:rPr>
                      </w:pPr>
                    </w:p>
                  </w:txbxContent>
                </v:textbox>
              </v:shape>
            </w:pict>
          </mc:Fallback>
        </mc:AlternateContent>
      </w:r>
    </w:p>
    <w:p w14:paraId="353848E5" w14:textId="0AC5C816" w:rsidR="00453689" w:rsidRPr="00453689" w:rsidRDefault="00453689" w:rsidP="00453689">
      <w:pPr>
        <w:spacing w:line="18" w:lineRule="atLeast"/>
        <w:ind w:left="4956" w:right="-567" w:firstLine="708"/>
        <w:rPr>
          <w:rFonts w:eastAsia="Yu Mincho"/>
          <w:b/>
          <w:bCs/>
          <w:i/>
          <w:iCs/>
          <w:szCs w:val="26"/>
        </w:rPr>
      </w:pPr>
    </w:p>
    <w:p w14:paraId="4B513775" w14:textId="77777777" w:rsidR="00453689" w:rsidRPr="00453689" w:rsidRDefault="00453689" w:rsidP="00453689">
      <w:pPr>
        <w:spacing w:line="18" w:lineRule="atLeast"/>
        <w:ind w:left="5670"/>
        <w:rPr>
          <w:rFonts w:eastAsia="Yu Mincho"/>
          <w:noProof/>
          <w:szCs w:val="26"/>
        </w:rPr>
      </w:pPr>
    </w:p>
    <w:p w14:paraId="05C95B2D" w14:textId="0BCCCF87" w:rsidR="00453689" w:rsidRPr="00453689" w:rsidRDefault="00453689" w:rsidP="00453689">
      <w:pPr>
        <w:spacing w:line="18" w:lineRule="atLeast"/>
        <w:ind w:left="5670"/>
        <w:rPr>
          <w:rFonts w:eastAsia="Yu Mincho"/>
          <w:noProof/>
          <w:szCs w:val="26"/>
        </w:rPr>
      </w:pPr>
    </w:p>
    <w:p w14:paraId="2A448E8E" w14:textId="3A25374A" w:rsidR="00A837A7" w:rsidRPr="00EF06F9" w:rsidRDefault="00A837A7" w:rsidP="00E04B94">
      <w:pPr>
        <w:rPr>
          <w:noProof/>
        </w:rPr>
      </w:pPr>
    </w:p>
    <w:p w14:paraId="40C6D492" w14:textId="77777777" w:rsidR="00A837A7" w:rsidRPr="00EF06F9" w:rsidRDefault="00A837A7" w:rsidP="00E04B94">
      <w:pPr>
        <w:rPr>
          <w:noProof/>
        </w:rPr>
      </w:pPr>
    </w:p>
    <w:p w14:paraId="49F8AC8C" w14:textId="3CF2698C" w:rsidR="00453689" w:rsidRPr="00EF06F9" w:rsidRDefault="00453689" w:rsidP="00E04B94">
      <w:pPr>
        <w:rPr>
          <w:i/>
          <w:iCs/>
          <w:noProof/>
        </w:rPr>
      </w:pPr>
      <w:r w:rsidRPr="00EF06F9">
        <w:rPr>
          <w:bCs/>
          <w:i/>
          <w:iCs/>
          <w:noProof/>
          <w:u w:val="single"/>
        </w:rPr>
        <w:t>Nos références</w:t>
      </w:r>
      <w:r w:rsidR="00F13B24" w:rsidRPr="00F13B24">
        <w:rPr>
          <w:bCs/>
          <w:i/>
          <w:iCs/>
          <w:noProof/>
        </w:rPr>
        <w:t xml:space="preserve"> </w:t>
      </w:r>
      <w:r w:rsidRPr="00EF06F9">
        <w:rPr>
          <w:i/>
          <w:iCs/>
          <w:noProof/>
        </w:rPr>
        <w:t>:</w:t>
      </w:r>
      <w:r w:rsidR="005E2750">
        <w:rPr>
          <w:i/>
          <w:iCs/>
          <w:noProof/>
        </w:rPr>
        <w:t xml:space="preserve"> </w:t>
      </w:r>
      <w:r w:rsidR="00AB0F08">
        <w:rPr>
          <w:i/>
          <w:iCs/>
          <w:noProof/>
        </w:rPr>
        <w:t>– ML/VM/MLM</w:t>
      </w:r>
    </w:p>
    <w:p w14:paraId="403CF8A0" w14:textId="77777777" w:rsidR="000E69D1" w:rsidRPr="00EF06F9" w:rsidRDefault="000E69D1" w:rsidP="00694146">
      <w:pPr>
        <w:rPr>
          <w:szCs w:val="26"/>
        </w:rPr>
      </w:pPr>
    </w:p>
    <w:p w14:paraId="0ABD539B" w14:textId="77777777" w:rsidR="00694146" w:rsidRPr="002B7AEE" w:rsidRDefault="00694146" w:rsidP="00694146">
      <w:pPr>
        <w:tabs>
          <w:tab w:val="left" w:pos="5103"/>
          <w:tab w:val="left" w:pos="5670"/>
        </w:tabs>
      </w:pPr>
    </w:p>
    <w:p w14:paraId="1C3D0FC4" w14:textId="77777777" w:rsidR="00694146" w:rsidRPr="002B7AEE" w:rsidRDefault="00694146" w:rsidP="00694146">
      <w:pPr>
        <w:tabs>
          <w:tab w:val="left" w:pos="5103"/>
          <w:tab w:val="left" w:pos="5670"/>
        </w:tabs>
        <w:jc w:val="center"/>
        <w:rPr>
          <w:b/>
          <w:sz w:val="44"/>
          <w:szCs w:val="44"/>
          <w:u w:val="single"/>
        </w:rPr>
      </w:pPr>
      <w:r w:rsidRPr="002B7AEE">
        <w:rPr>
          <w:b/>
          <w:sz w:val="44"/>
          <w:szCs w:val="44"/>
          <w:u w:val="single"/>
        </w:rPr>
        <w:t>ENGAGEMENT DE CONFIDENTIALITE</w:t>
      </w:r>
    </w:p>
    <w:p w14:paraId="6D929D5B" w14:textId="77777777" w:rsidR="00694146" w:rsidRPr="002B7AEE" w:rsidRDefault="00694146" w:rsidP="00694146">
      <w:pPr>
        <w:tabs>
          <w:tab w:val="left" w:pos="5103"/>
          <w:tab w:val="left" w:pos="5670"/>
        </w:tabs>
        <w:jc w:val="center"/>
        <w:rPr>
          <w:i/>
        </w:rPr>
      </w:pPr>
    </w:p>
    <w:p w14:paraId="42FDC4FF" w14:textId="699E62CF" w:rsidR="000340D4" w:rsidRPr="002B7AEE" w:rsidRDefault="000340D4" w:rsidP="000340D4">
      <w:pPr>
        <w:tabs>
          <w:tab w:val="left" w:pos="5103"/>
          <w:tab w:val="left" w:pos="5670"/>
        </w:tabs>
        <w:jc w:val="center"/>
        <w:rPr>
          <w:i/>
        </w:rPr>
      </w:pPr>
      <w:r w:rsidRPr="002B7AEE">
        <w:rPr>
          <w:i/>
        </w:rPr>
        <w:t xml:space="preserve">(Suite à l’appel </w:t>
      </w:r>
      <w:r>
        <w:rPr>
          <w:i/>
        </w:rPr>
        <w:t xml:space="preserve">à d’offres </w:t>
      </w:r>
      <w:r w:rsidRPr="0085201B">
        <w:rPr>
          <w:i/>
        </w:rPr>
        <w:t xml:space="preserve">effectué dans </w:t>
      </w:r>
      <w:r>
        <w:rPr>
          <w:i/>
        </w:rPr>
        <w:t>le cadre des dispositions des articles</w:t>
      </w:r>
      <w:r w:rsidRPr="0085201B">
        <w:rPr>
          <w:i/>
        </w:rPr>
        <w:t xml:space="preserve"> </w:t>
      </w:r>
      <w:r w:rsidR="000706BD">
        <w:rPr>
          <w:i/>
        </w:rPr>
        <w:t xml:space="preserve">L.611-7, </w:t>
      </w:r>
      <w:r w:rsidRPr="0085201B">
        <w:rPr>
          <w:i/>
        </w:rPr>
        <w:t>L.6</w:t>
      </w:r>
      <w:r>
        <w:rPr>
          <w:i/>
        </w:rPr>
        <w:t>3</w:t>
      </w:r>
      <w:r w:rsidRPr="0085201B">
        <w:rPr>
          <w:i/>
        </w:rPr>
        <w:t>1-</w:t>
      </w:r>
      <w:r>
        <w:rPr>
          <w:i/>
        </w:rPr>
        <w:t>13 et L.642-2, II</w:t>
      </w:r>
      <w:r w:rsidRPr="0085201B">
        <w:rPr>
          <w:i/>
        </w:rPr>
        <w:t xml:space="preserve"> du Code de commerce par </w:t>
      </w:r>
      <w:r>
        <w:rPr>
          <w:i/>
        </w:rPr>
        <w:t>l’Administrateur Judiciaire</w:t>
      </w:r>
      <w:r w:rsidRPr="002B7AEE">
        <w:rPr>
          <w:i/>
        </w:rPr>
        <w:t>)</w:t>
      </w:r>
    </w:p>
    <w:p w14:paraId="1C7B30FF" w14:textId="77777777" w:rsidR="000340D4" w:rsidRDefault="000340D4" w:rsidP="000340D4"/>
    <w:p w14:paraId="3D136F9E" w14:textId="77777777" w:rsidR="000340D4" w:rsidRPr="002B7AEE" w:rsidRDefault="000340D4" w:rsidP="000340D4"/>
    <w:p w14:paraId="2DADD718" w14:textId="77777777" w:rsidR="000340D4" w:rsidRPr="002B7AEE" w:rsidRDefault="000340D4" w:rsidP="000340D4">
      <w:pPr>
        <w:tabs>
          <w:tab w:val="left" w:pos="5103"/>
          <w:tab w:val="left" w:pos="5670"/>
        </w:tabs>
      </w:pPr>
      <w:r w:rsidRPr="002B7AEE">
        <w:t>Afin de permettre la formalisation d’une offre conforme au cahier des charges établi, il sera transmis aux candidats potentiels (ci-après « le Candidat ») :</w:t>
      </w:r>
    </w:p>
    <w:p w14:paraId="01216D45" w14:textId="77777777" w:rsidR="000340D4" w:rsidRPr="002B7AEE" w:rsidRDefault="000340D4" w:rsidP="000340D4"/>
    <w:p w14:paraId="7A69905B" w14:textId="1D5B4C05" w:rsidR="000340D4" w:rsidRPr="002B7AEE" w:rsidRDefault="000340D4" w:rsidP="000340D4">
      <w:pPr>
        <w:numPr>
          <w:ilvl w:val="0"/>
          <w:numId w:val="12"/>
        </w:numPr>
        <w:ind w:left="567" w:hanging="567"/>
      </w:pPr>
      <w:r w:rsidRPr="002B7AEE">
        <w:t>Un dossier de consultation (data room) contenant l’ensemble des informations notamment juridiques, comptables, financières et économiques de</w:t>
      </w:r>
      <w:r w:rsidR="00C76E0B">
        <w:t xml:space="preserve"> la</w:t>
      </w:r>
      <w:r w:rsidRPr="002B7AEE">
        <w:t xml:space="preserve"> Société ; </w:t>
      </w:r>
    </w:p>
    <w:p w14:paraId="3ED3FE47" w14:textId="77777777" w:rsidR="000340D4" w:rsidRPr="002B7AEE" w:rsidRDefault="000340D4" w:rsidP="000340D4">
      <w:pPr>
        <w:ind w:left="567" w:hanging="567"/>
      </w:pPr>
    </w:p>
    <w:p w14:paraId="65CEBB8A" w14:textId="1949A10C" w:rsidR="000340D4" w:rsidRPr="002B7AEE" w:rsidRDefault="000340D4" w:rsidP="000340D4">
      <w:pPr>
        <w:numPr>
          <w:ilvl w:val="0"/>
          <w:numId w:val="12"/>
        </w:numPr>
        <w:ind w:left="567" w:hanging="567"/>
      </w:pPr>
      <w:r w:rsidRPr="002B7AEE">
        <w:t>Les informations complémentaires communiquées par tout moyen en tant que de besoin par l</w:t>
      </w:r>
      <w:r w:rsidR="00C76E0B">
        <w:t>a</w:t>
      </w:r>
      <w:r w:rsidRPr="002B7AEE">
        <w:t xml:space="preserve"> Société ou l</w:t>
      </w:r>
      <w:r w:rsidR="00DC4A58">
        <w:t>’</w:t>
      </w:r>
      <w:r w:rsidRPr="002B7AEE">
        <w:t xml:space="preserve">Administrateur Judiciaire. </w:t>
      </w:r>
    </w:p>
    <w:p w14:paraId="46FD7D7E" w14:textId="77777777" w:rsidR="000340D4" w:rsidRPr="002B7AEE" w:rsidRDefault="000340D4" w:rsidP="000340D4">
      <w:pPr>
        <w:tabs>
          <w:tab w:val="left" w:pos="5103"/>
          <w:tab w:val="left" w:pos="5670"/>
        </w:tabs>
      </w:pPr>
    </w:p>
    <w:p w14:paraId="05C414E2" w14:textId="77777777" w:rsidR="000340D4" w:rsidRPr="002B7AEE" w:rsidRDefault="000340D4" w:rsidP="000340D4">
      <w:pPr>
        <w:tabs>
          <w:tab w:val="left" w:pos="5103"/>
          <w:tab w:val="left" w:pos="5670"/>
        </w:tabs>
      </w:pPr>
      <w:r w:rsidRPr="002B7AEE">
        <w:t>Ces éléments d’informations et leurs moyens de communication seront ci-après désignés « les Informations ».</w:t>
      </w:r>
    </w:p>
    <w:p w14:paraId="4E61C7DD" w14:textId="77777777" w:rsidR="000340D4" w:rsidRPr="002B7AEE" w:rsidRDefault="000340D4" w:rsidP="000340D4">
      <w:pPr>
        <w:tabs>
          <w:tab w:val="left" w:pos="5103"/>
          <w:tab w:val="left" w:pos="5670"/>
        </w:tabs>
      </w:pPr>
    </w:p>
    <w:p w14:paraId="183D581B" w14:textId="77777777" w:rsidR="000340D4" w:rsidRPr="002B7AEE" w:rsidRDefault="000340D4" w:rsidP="000340D4">
      <w:pPr>
        <w:tabs>
          <w:tab w:val="left" w:pos="5103"/>
          <w:tab w:val="left" w:pos="5670"/>
        </w:tabs>
      </w:pPr>
      <w:bookmarkStart w:id="0" w:name="_Hlk14879435"/>
      <w:r w:rsidRPr="002B7AEE">
        <w:t>En contrepartie des Informations que le Candidat sera amené à obtenir, ce dernier prend irrévocablement les engagements exposés ci-après et constituant ensemble et de manière indivisible le présent engagement de confidentialité (ci-après Engagement de confidentialité) :</w:t>
      </w:r>
    </w:p>
    <w:bookmarkEnd w:id="0"/>
    <w:p w14:paraId="0469D017" w14:textId="77777777" w:rsidR="000340D4" w:rsidRPr="002B7AEE" w:rsidRDefault="000340D4" w:rsidP="000340D4">
      <w:pPr>
        <w:tabs>
          <w:tab w:val="left" w:pos="5103"/>
          <w:tab w:val="left" w:pos="5670"/>
        </w:tabs>
        <w:ind w:left="567" w:hanging="567"/>
      </w:pPr>
    </w:p>
    <w:p w14:paraId="6A60B262" w14:textId="0FF9CDC4" w:rsidR="000340D4" w:rsidRPr="002B7AEE" w:rsidRDefault="000340D4" w:rsidP="000340D4">
      <w:pPr>
        <w:numPr>
          <w:ilvl w:val="0"/>
          <w:numId w:val="13"/>
        </w:numPr>
        <w:ind w:left="567" w:hanging="567"/>
      </w:pPr>
      <w:r w:rsidRPr="002B7AEE">
        <w:t xml:space="preserve">Le Candidat s’engage à ce que l’ensemble des Informations soit </w:t>
      </w:r>
      <w:r w:rsidR="00B30A6D" w:rsidRPr="002B7AEE">
        <w:t>gardé</w:t>
      </w:r>
      <w:r w:rsidRPr="002B7AEE">
        <w:t xml:space="preserve"> strictement confidentiel, </w:t>
      </w:r>
      <w:r w:rsidR="007928DB">
        <w:t>que ces informations</w:t>
      </w:r>
      <w:r w:rsidRPr="002B7AEE">
        <w:t xml:space="preserve"> ne puissent être divulguées, directement ou indirectement, en totalité ou en partie, par lui ou ses représentant à tous tiers, et ne puisse</w:t>
      </w:r>
      <w:r w:rsidR="007928DB">
        <w:t>nt</w:t>
      </w:r>
      <w:r w:rsidRPr="002B7AEE">
        <w:t xml:space="preserve"> être utilisées par lui ou ses représentants autrement qu'en rapport avec et dans le seul but de la préparation d’une offre de reprise et ce de manière à ne créer aucun préjudice pour </w:t>
      </w:r>
      <w:r w:rsidR="007928DB">
        <w:t>la</w:t>
      </w:r>
      <w:r w:rsidRPr="002B7AEE">
        <w:t xml:space="preserve"> Société.</w:t>
      </w:r>
    </w:p>
    <w:p w14:paraId="1AA84401" w14:textId="77777777" w:rsidR="000340D4" w:rsidRPr="002B7AEE" w:rsidRDefault="000340D4" w:rsidP="000340D4">
      <w:pPr>
        <w:ind w:left="567" w:hanging="567"/>
        <w:rPr>
          <w:rFonts w:ascii="Garamond" w:hAnsi="Garamond"/>
          <w:sz w:val="22"/>
        </w:rPr>
      </w:pPr>
    </w:p>
    <w:p w14:paraId="44458B24" w14:textId="77777777" w:rsidR="000340D4" w:rsidRPr="002B7AEE" w:rsidRDefault="000340D4" w:rsidP="000340D4">
      <w:pPr>
        <w:numPr>
          <w:ilvl w:val="0"/>
          <w:numId w:val="13"/>
        </w:numPr>
        <w:ind w:left="567" w:hanging="567"/>
      </w:pPr>
      <w:r w:rsidRPr="002B7AEE">
        <w:t xml:space="preserve">Le Candidat s’engage à ne révéler ces Informations qu’à ses représentants à qui une telle communication est absolument nécessaire pour la formalisation d’une offre de reprise. </w:t>
      </w:r>
    </w:p>
    <w:p w14:paraId="3AF7C76F" w14:textId="77777777" w:rsidR="000340D4" w:rsidRDefault="000340D4" w:rsidP="000340D4">
      <w:pPr>
        <w:ind w:left="567" w:hanging="567"/>
        <w:sectPr w:rsidR="000340D4" w:rsidSect="00386086">
          <w:headerReference w:type="default" r:id="rId10"/>
          <w:headerReference w:type="first" r:id="rId11"/>
          <w:footerReference w:type="first" r:id="rId12"/>
          <w:pgSz w:w="11906" w:h="16838"/>
          <w:pgMar w:top="284" w:right="1417" w:bottom="1134" w:left="1417" w:header="567" w:footer="283" w:gutter="0"/>
          <w:cols w:space="708"/>
          <w:titlePg/>
          <w:docGrid w:linePitch="360"/>
        </w:sectPr>
      </w:pPr>
    </w:p>
    <w:p w14:paraId="4EAAC19E" w14:textId="77777777" w:rsidR="000340D4" w:rsidRPr="002B7AEE" w:rsidRDefault="000340D4" w:rsidP="000340D4">
      <w:pPr>
        <w:ind w:left="567" w:hanging="567"/>
      </w:pPr>
    </w:p>
    <w:p w14:paraId="07D2B181" w14:textId="77777777" w:rsidR="000340D4" w:rsidRPr="002B7AEE" w:rsidRDefault="000340D4" w:rsidP="000340D4">
      <w:pPr>
        <w:ind w:left="567"/>
      </w:pPr>
      <w:r w:rsidRPr="002B7AEE">
        <w:t xml:space="preserve">Avant toute révélation, le Candidat devra informer ses représentants de la nature confidentielle des Informations et devra mettre en œuvre l’ensemble des moyens permettant de s’assurer que ses représentants respecteront à l’identique les obligations du présent engagement. </w:t>
      </w:r>
    </w:p>
    <w:p w14:paraId="38F052F1" w14:textId="77777777" w:rsidR="000340D4" w:rsidRPr="002B7AEE" w:rsidRDefault="000340D4" w:rsidP="000340D4">
      <w:pPr>
        <w:tabs>
          <w:tab w:val="left" w:pos="6237"/>
        </w:tabs>
        <w:ind w:left="567" w:hanging="567"/>
        <w:rPr>
          <w:rFonts w:ascii="Garamond" w:hAnsi="Garamond"/>
          <w:sz w:val="22"/>
        </w:rPr>
      </w:pPr>
    </w:p>
    <w:p w14:paraId="76AAC06A" w14:textId="77777777" w:rsidR="000340D4" w:rsidRPr="002B7AEE" w:rsidRDefault="000340D4" w:rsidP="000340D4">
      <w:pPr>
        <w:ind w:left="567"/>
      </w:pPr>
      <w:r w:rsidRPr="002B7AEE">
        <w:t>A cette fin, le Candidat s’engage pour lui-même et pour le compte de ses représentants dont il se porte fort, par la signature du présent engagement, sans condition, limitation ou restriction aucune, à ce que les Informations ne soient utilisées qu’aux fins de présenter une offre.</w:t>
      </w:r>
    </w:p>
    <w:p w14:paraId="0FA48CAF" w14:textId="77777777" w:rsidR="000340D4" w:rsidRPr="002B7AEE" w:rsidRDefault="000340D4" w:rsidP="000340D4">
      <w:pPr>
        <w:tabs>
          <w:tab w:val="left" w:pos="6237"/>
        </w:tabs>
        <w:ind w:left="567" w:hanging="567"/>
        <w:rPr>
          <w:rFonts w:ascii="Garamond" w:hAnsi="Garamond"/>
          <w:sz w:val="22"/>
        </w:rPr>
      </w:pPr>
    </w:p>
    <w:p w14:paraId="36B5D7E3" w14:textId="0431ECD7" w:rsidR="000340D4" w:rsidRPr="002B7AEE" w:rsidRDefault="000340D4" w:rsidP="000340D4">
      <w:pPr>
        <w:ind w:left="567"/>
      </w:pPr>
      <w:r w:rsidRPr="002B7AEE">
        <w:t xml:space="preserve">Dès lors, le Candidat s’engage à tenir à disposition de </w:t>
      </w:r>
      <w:r w:rsidR="008218E1">
        <w:t xml:space="preserve">la </w:t>
      </w:r>
      <w:r w:rsidRPr="002B7AEE">
        <w:t>Société et de</w:t>
      </w:r>
      <w:r>
        <w:t xml:space="preserve"> </w:t>
      </w:r>
      <w:r w:rsidR="008218E1">
        <w:t>l’</w:t>
      </w:r>
      <w:r w:rsidRPr="002B7AEE">
        <w:t>Administrateur Judiciaire, une liste des personnes ayant eu accès aux Informations.</w:t>
      </w:r>
    </w:p>
    <w:p w14:paraId="7927EFC9" w14:textId="77777777" w:rsidR="000340D4" w:rsidRPr="002B7AEE" w:rsidRDefault="000340D4" w:rsidP="000340D4">
      <w:pPr>
        <w:ind w:left="567" w:hanging="567"/>
        <w:rPr>
          <w:rFonts w:ascii="Garamond" w:hAnsi="Garamond"/>
          <w:sz w:val="22"/>
        </w:rPr>
      </w:pPr>
    </w:p>
    <w:p w14:paraId="0C26E770" w14:textId="3C409758" w:rsidR="000340D4" w:rsidRPr="002B7AEE" w:rsidRDefault="000340D4" w:rsidP="000340D4">
      <w:pPr>
        <w:numPr>
          <w:ilvl w:val="0"/>
          <w:numId w:val="13"/>
        </w:numPr>
        <w:ind w:left="567" w:hanging="567"/>
      </w:pPr>
      <w:r w:rsidRPr="002B7AEE">
        <w:t>Dans le cas où, en vertu d'une loi ou d'une réglementation applicable, il serait demandé au Candidat par une autorité judiciaire ou administrative de révéler ou de communiquer, en partie ou en totalité, les Informations, le Candidat s’engage, en toute hypothèse et préalablement à la révélation, à informer l</w:t>
      </w:r>
      <w:r w:rsidR="00674831">
        <w:t>a</w:t>
      </w:r>
      <w:r w:rsidRPr="002B7AEE">
        <w:t xml:space="preserve"> Société et l</w:t>
      </w:r>
      <w:r w:rsidR="009F5AE6">
        <w:t>’</w:t>
      </w:r>
      <w:r w:rsidRPr="002B7AEE">
        <w:t>Administrateur Judic</w:t>
      </w:r>
      <w:r w:rsidR="009F5AE6">
        <w:t>i</w:t>
      </w:r>
      <w:r w:rsidRPr="002B7AEE">
        <w:t>aire</w:t>
      </w:r>
      <w:r>
        <w:t xml:space="preserve"> </w:t>
      </w:r>
      <w:r w:rsidRPr="002B7AEE">
        <w:t>de la demande formulée dans la limite de la révélation sollicitée.</w:t>
      </w:r>
    </w:p>
    <w:p w14:paraId="4B895914" w14:textId="77777777" w:rsidR="000340D4" w:rsidRPr="002B7AEE" w:rsidRDefault="000340D4" w:rsidP="000340D4">
      <w:pPr>
        <w:ind w:left="567" w:hanging="567"/>
      </w:pPr>
    </w:p>
    <w:p w14:paraId="6F2B203E" w14:textId="77777777" w:rsidR="000340D4" w:rsidRPr="002B7AEE" w:rsidRDefault="000340D4" w:rsidP="000340D4">
      <w:pPr>
        <w:numPr>
          <w:ilvl w:val="0"/>
          <w:numId w:val="13"/>
        </w:numPr>
        <w:ind w:left="567" w:hanging="567"/>
      </w:pPr>
      <w:r w:rsidRPr="002B7AEE">
        <w:t>Le Candidat s’engage à garder strictement confidentiel l'existence du présent engagement, l'existence ou l'état des discussions ou des négociations relatives à l’offre de reprise.</w:t>
      </w:r>
    </w:p>
    <w:p w14:paraId="6480CB67" w14:textId="77777777" w:rsidR="000340D4" w:rsidRPr="002B7AEE" w:rsidRDefault="000340D4" w:rsidP="000340D4">
      <w:pPr>
        <w:ind w:left="567" w:hanging="567"/>
      </w:pPr>
    </w:p>
    <w:p w14:paraId="3C082960" w14:textId="6DCE88DA" w:rsidR="000340D4" w:rsidRPr="002B7AEE" w:rsidRDefault="000340D4" w:rsidP="000340D4">
      <w:pPr>
        <w:numPr>
          <w:ilvl w:val="0"/>
          <w:numId w:val="13"/>
        </w:numPr>
        <w:ind w:left="567" w:hanging="567"/>
      </w:pPr>
      <w:r w:rsidRPr="002B7AEE">
        <w:t>Le Candidat s'engage à ne pas approcher, directement ou indirectement, les employés de</w:t>
      </w:r>
      <w:r w:rsidR="000525CC">
        <w:t xml:space="preserve"> la</w:t>
      </w:r>
      <w:r w:rsidRPr="002B7AEE">
        <w:t xml:space="preserve"> Société, pendant un délai de 1 an à compter de la signature du présent engagement, sauf accord spécifique de</w:t>
      </w:r>
      <w:r w:rsidR="00C76E0B">
        <w:t xml:space="preserve"> la </w:t>
      </w:r>
      <w:r>
        <w:t>S</w:t>
      </w:r>
      <w:r w:rsidRPr="002B7AEE">
        <w:t xml:space="preserve">ociété. </w:t>
      </w:r>
    </w:p>
    <w:p w14:paraId="2028247D" w14:textId="77777777" w:rsidR="000340D4" w:rsidRPr="002B7AEE" w:rsidRDefault="000340D4" w:rsidP="000340D4">
      <w:pPr>
        <w:ind w:left="567" w:hanging="567"/>
      </w:pPr>
    </w:p>
    <w:p w14:paraId="3F0C965E" w14:textId="0A7D2537" w:rsidR="000340D4" w:rsidRPr="002B7AEE" w:rsidRDefault="000340D4" w:rsidP="000340D4">
      <w:pPr>
        <w:ind w:left="567"/>
      </w:pPr>
      <w:r w:rsidRPr="002B7AEE">
        <w:t xml:space="preserve">De manière plus générale, le Candidat s’engage à ne prendre aucune mesure, sans l'accord écrit préalable </w:t>
      </w:r>
      <w:r>
        <w:t>de</w:t>
      </w:r>
      <w:r w:rsidR="00202747">
        <w:t xml:space="preserve"> la</w:t>
      </w:r>
      <w:r w:rsidRPr="002B7AEE">
        <w:t xml:space="preserve"> Société dans le but d'inciter tout salarié ou mandataire social de</w:t>
      </w:r>
      <w:r w:rsidR="00202747">
        <w:t xml:space="preserve"> la</w:t>
      </w:r>
      <w:r w:rsidRPr="002B7AEE">
        <w:t xml:space="preserve"> Société au sens de l’article L. 233-3 du code de commerce, à quitter l</w:t>
      </w:r>
      <w:r w:rsidR="003C00D7">
        <w:t>a</w:t>
      </w:r>
      <w:r w:rsidRPr="002B7AEE">
        <w:t xml:space="preserve"> Société.</w:t>
      </w:r>
    </w:p>
    <w:p w14:paraId="60F16E83" w14:textId="77777777" w:rsidR="000340D4" w:rsidRPr="002B7AEE" w:rsidRDefault="000340D4" w:rsidP="000340D4">
      <w:pPr>
        <w:ind w:left="567" w:hanging="567"/>
        <w:rPr>
          <w:rFonts w:ascii="Garamond" w:hAnsi="Garamond"/>
          <w:b/>
        </w:rPr>
      </w:pPr>
    </w:p>
    <w:p w14:paraId="292973AE" w14:textId="77777777" w:rsidR="000340D4" w:rsidRPr="002B7AEE" w:rsidRDefault="000340D4" w:rsidP="000340D4">
      <w:pPr>
        <w:numPr>
          <w:ilvl w:val="0"/>
          <w:numId w:val="13"/>
        </w:numPr>
        <w:ind w:left="567" w:hanging="567"/>
      </w:pPr>
      <w:r w:rsidRPr="002B7AEE">
        <w:t xml:space="preserve">Le Candidat s’engage, pendant une période de 1 an à compter de la signature du présent engagement : </w:t>
      </w:r>
    </w:p>
    <w:p w14:paraId="364796C1" w14:textId="77777777" w:rsidR="000340D4" w:rsidRPr="002B7AEE" w:rsidRDefault="000340D4" w:rsidP="000340D4">
      <w:pPr>
        <w:ind w:left="567" w:hanging="567"/>
        <w:rPr>
          <w:rFonts w:ascii="Garamond" w:hAnsi="Garamond"/>
        </w:rPr>
      </w:pPr>
    </w:p>
    <w:p w14:paraId="736F3AF5" w14:textId="6DF14D7D" w:rsidR="000340D4" w:rsidRPr="002B7AEE" w:rsidRDefault="000340D4" w:rsidP="000340D4">
      <w:pPr>
        <w:numPr>
          <w:ilvl w:val="2"/>
          <w:numId w:val="12"/>
        </w:numPr>
        <w:ind w:left="1134" w:hanging="567"/>
      </w:pPr>
      <w:r w:rsidRPr="002B7AEE">
        <w:t>A ne pas approcher, solliciter ou entrer en relations d’affaires directement ou indirectement, pour son compte ou pour le compte d’un tiers, avec tout client, fournisseur, agent, prêteur, concédant, licencié ou toute autre personne pour laquelle il est porté à sa connaissance l’existence de relation de tout type avec l</w:t>
      </w:r>
      <w:r w:rsidR="00B109DC">
        <w:t>a</w:t>
      </w:r>
      <w:r w:rsidRPr="002B7AEE">
        <w:t xml:space="preserve"> Société ; </w:t>
      </w:r>
    </w:p>
    <w:p w14:paraId="0D35C8D6" w14:textId="77777777" w:rsidR="000340D4" w:rsidRPr="002B7AEE" w:rsidRDefault="000340D4" w:rsidP="000340D4">
      <w:pPr>
        <w:ind w:left="1134" w:hanging="567"/>
      </w:pPr>
    </w:p>
    <w:p w14:paraId="636668B8" w14:textId="47612528" w:rsidR="000340D4" w:rsidRPr="002B7AEE" w:rsidRDefault="000340D4" w:rsidP="000340D4">
      <w:pPr>
        <w:numPr>
          <w:ilvl w:val="2"/>
          <w:numId w:val="12"/>
        </w:numPr>
        <w:ind w:left="1134" w:hanging="567"/>
      </w:pPr>
      <w:r w:rsidRPr="002B7AEE">
        <w:t>A ne rien entreprendre qui pourrait affecter négativement les relations de</w:t>
      </w:r>
      <w:r w:rsidR="00B109DC">
        <w:t xml:space="preserve"> la</w:t>
      </w:r>
      <w:r w:rsidRPr="002B7AEE">
        <w:t xml:space="preserve"> Société avec ses clients, ses fournisseurs ou autres relations d’affaires de tout type.</w:t>
      </w:r>
    </w:p>
    <w:p w14:paraId="6ACC56C6" w14:textId="77777777" w:rsidR="000340D4" w:rsidRPr="002B7AEE" w:rsidRDefault="000340D4" w:rsidP="000340D4">
      <w:pPr>
        <w:ind w:left="567" w:hanging="567"/>
        <w:rPr>
          <w:rFonts w:ascii="Garamond" w:hAnsi="Garamond"/>
        </w:rPr>
      </w:pPr>
    </w:p>
    <w:p w14:paraId="3C29D467" w14:textId="77777777" w:rsidR="000340D4" w:rsidRPr="002B7AEE" w:rsidRDefault="000340D4" w:rsidP="000340D4">
      <w:pPr>
        <w:numPr>
          <w:ilvl w:val="0"/>
          <w:numId w:val="13"/>
        </w:numPr>
        <w:ind w:left="567" w:hanging="567"/>
      </w:pPr>
      <w:r w:rsidRPr="002B7AEE">
        <w:t>Dans l’hypothèse où le Candidat déciderait de ne pas formuler d’offre de reprise, il s’engage :</w:t>
      </w:r>
    </w:p>
    <w:p w14:paraId="2BC6519B" w14:textId="77777777" w:rsidR="000340D4" w:rsidRPr="002B7AEE" w:rsidRDefault="000340D4" w:rsidP="000340D4">
      <w:pPr>
        <w:ind w:left="567" w:hanging="567"/>
      </w:pPr>
    </w:p>
    <w:p w14:paraId="72356725" w14:textId="171C18A4" w:rsidR="000340D4" w:rsidRPr="002B7AEE" w:rsidRDefault="000340D4" w:rsidP="000340D4">
      <w:pPr>
        <w:numPr>
          <w:ilvl w:val="2"/>
          <w:numId w:val="12"/>
        </w:numPr>
        <w:ind w:left="1134" w:hanging="567"/>
      </w:pPr>
      <w:r w:rsidRPr="002B7AEE">
        <w:t>A en informer immédiatement l</w:t>
      </w:r>
      <w:r w:rsidR="005F55AB">
        <w:t>a</w:t>
      </w:r>
      <w:r w:rsidRPr="002B7AEE">
        <w:t xml:space="preserve"> Société, ses représentants et l</w:t>
      </w:r>
      <w:r w:rsidR="00DC4A58">
        <w:t>’</w:t>
      </w:r>
      <w:r w:rsidRPr="002B7AEE">
        <w:t>Administrateur</w:t>
      </w:r>
      <w:r>
        <w:t xml:space="preserve"> </w:t>
      </w:r>
      <w:r w:rsidRPr="002B7AEE">
        <w:t>Judiciaire</w:t>
      </w:r>
      <w:r>
        <w:t xml:space="preserve"> </w:t>
      </w:r>
      <w:r w:rsidRPr="002B7AEE">
        <w:t>;</w:t>
      </w:r>
    </w:p>
    <w:p w14:paraId="05C2ED5B" w14:textId="77777777" w:rsidR="000340D4" w:rsidRPr="002B7AEE" w:rsidRDefault="000340D4" w:rsidP="000340D4">
      <w:pPr>
        <w:ind w:left="1134" w:hanging="567"/>
      </w:pPr>
    </w:p>
    <w:p w14:paraId="221879BA" w14:textId="799268DD" w:rsidR="000340D4" w:rsidRPr="002B7AEE" w:rsidRDefault="000340D4" w:rsidP="000340D4">
      <w:pPr>
        <w:numPr>
          <w:ilvl w:val="2"/>
          <w:numId w:val="12"/>
        </w:numPr>
        <w:ind w:left="1134" w:hanging="567"/>
      </w:pPr>
      <w:r w:rsidRPr="002B7AEE">
        <w:t xml:space="preserve">A immédiatement détruire intégralement les Informations et à en justifier pour tout moyen </w:t>
      </w:r>
      <w:r w:rsidR="005F55AB">
        <w:t xml:space="preserve">à </w:t>
      </w:r>
      <w:r w:rsidR="00FC26DE">
        <w:t xml:space="preserve">la </w:t>
      </w:r>
      <w:r w:rsidR="00FC26DE" w:rsidRPr="002B7AEE">
        <w:t>Société</w:t>
      </w:r>
      <w:r w:rsidRPr="002B7AEE">
        <w:t xml:space="preserve"> et </w:t>
      </w:r>
      <w:r w:rsidR="00FC26DE">
        <w:t>à l’</w:t>
      </w:r>
      <w:r w:rsidRPr="002B7AEE">
        <w:t>Administrateur Judiciaire.</w:t>
      </w:r>
    </w:p>
    <w:p w14:paraId="20029ADB" w14:textId="77777777" w:rsidR="000340D4" w:rsidRPr="002B7AEE" w:rsidRDefault="000340D4" w:rsidP="000340D4">
      <w:pPr>
        <w:tabs>
          <w:tab w:val="left" w:pos="6237"/>
        </w:tabs>
        <w:ind w:left="567" w:hanging="567"/>
        <w:rPr>
          <w:rFonts w:ascii="Garamond" w:hAnsi="Garamond"/>
          <w:sz w:val="22"/>
        </w:rPr>
      </w:pPr>
    </w:p>
    <w:p w14:paraId="1EFB8593" w14:textId="07F20288" w:rsidR="000340D4" w:rsidRPr="002B7AEE" w:rsidRDefault="000340D4" w:rsidP="000340D4">
      <w:pPr>
        <w:numPr>
          <w:ilvl w:val="0"/>
          <w:numId w:val="13"/>
        </w:numPr>
        <w:ind w:left="567" w:hanging="567"/>
      </w:pPr>
      <w:r w:rsidRPr="002B7AEE">
        <w:lastRenderedPageBreak/>
        <w:t>Le Candidat reconnaît expressément que l’Engagement de confidentialité est formé au bénéfice de</w:t>
      </w:r>
      <w:r w:rsidR="00FC26DE">
        <w:t xml:space="preserve"> la</w:t>
      </w:r>
      <w:r w:rsidRPr="002B7AEE">
        <w:t xml:space="preserve"> Société et de ses ayants droits et cessionnaires respectifs.</w:t>
      </w:r>
    </w:p>
    <w:p w14:paraId="32400CDA" w14:textId="77777777" w:rsidR="000340D4" w:rsidRPr="002B7AEE" w:rsidRDefault="000340D4" w:rsidP="000340D4">
      <w:pPr>
        <w:tabs>
          <w:tab w:val="left" w:pos="6237"/>
        </w:tabs>
        <w:ind w:left="567" w:hanging="567"/>
        <w:rPr>
          <w:rFonts w:ascii="Garamond" w:hAnsi="Garamond"/>
          <w:sz w:val="22"/>
        </w:rPr>
      </w:pPr>
    </w:p>
    <w:p w14:paraId="6E555E1C" w14:textId="4B167BAE" w:rsidR="000340D4" w:rsidRDefault="000340D4" w:rsidP="00CC04F5">
      <w:pPr>
        <w:numPr>
          <w:ilvl w:val="0"/>
          <w:numId w:val="13"/>
        </w:numPr>
        <w:ind w:left="567" w:hanging="567"/>
      </w:pPr>
      <w:r w:rsidRPr="002B7AEE">
        <w:t>Le Candidat reconnait que la violation de l’une des obligations de l’Engagement de confidentialité sera de nature à engager sa responsabilité civile et ouvrira droit à indemnisation pour l</w:t>
      </w:r>
      <w:r w:rsidR="00CF0101">
        <w:t>a</w:t>
      </w:r>
      <w:r>
        <w:t xml:space="preserve"> </w:t>
      </w:r>
      <w:r w:rsidRPr="002B7AEE">
        <w:t>Société en réparation des préjudices subis de tout type.</w:t>
      </w:r>
    </w:p>
    <w:p w14:paraId="5C0851A1" w14:textId="77777777" w:rsidR="000340D4" w:rsidRPr="002B7AEE" w:rsidRDefault="000340D4" w:rsidP="000340D4">
      <w:pPr>
        <w:ind w:left="567"/>
      </w:pPr>
    </w:p>
    <w:p w14:paraId="46307843" w14:textId="51E2574E" w:rsidR="000340D4" w:rsidRPr="002B7AEE" w:rsidRDefault="000340D4" w:rsidP="000340D4">
      <w:pPr>
        <w:numPr>
          <w:ilvl w:val="0"/>
          <w:numId w:val="13"/>
        </w:numPr>
        <w:ind w:left="567" w:hanging="567"/>
      </w:pPr>
      <w:r w:rsidRPr="002B7AEE">
        <w:t>L’Engagement de confidentialité est soumis au droit français. Tout litige relatif à sa validité, son interprétation et/ou son exécution sera soumise à la compétence exclusive du Tribunal</w:t>
      </w:r>
      <w:r w:rsidR="0092579F">
        <w:t xml:space="preserve"> mixte</w:t>
      </w:r>
      <w:r w:rsidRPr="002B7AEE">
        <w:t xml:space="preserve"> de commerce de</w:t>
      </w:r>
      <w:r>
        <w:t xml:space="preserve"> </w:t>
      </w:r>
      <w:r w:rsidR="0092579F">
        <w:t>SAINT-</w:t>
      </w:r>
      <w:r w:rsidR="000706BD">
        <w:t>DENIS</w:t>
      </w:r>
      <w:r w:rsidR="00E617DD">
        <w:t xml:space="preserve"> DE LA REUNION</w:t>
      </w:r>
      <w:r w:rsidR="0056147D">
        <w:t>.</w:t>
      </w:r>
    </w:p>
    <w:p w14:paraId="4C8275F6" w14:textId="77777777" w:rsidR="000340D4" w:rsidRPr="002B7AEE" w:rsidRDefault="000340D4" w:rsidP="000340D4">
      <w:pPr>
        <w:tabs>
          <w:tab w:val="left" w:pos="6237"/>
        </w:tabs>
        <w:ind w:left="567" w:hanging="567"/>
        <w:rPr>
          <w:rFonts w:ascii="Garamond" w:hAnsi="Garamond"/>
          <w:sz w:val="22"/>
        </w:rPr>
      </w:pPr>
    </w:p>
    <w:p w14:paraId="43F42D1E" w14:textId="77777777" w:rsidR="000340D4" w:rsidRPr="002B7AEE" w:rsidRDefault="000340D4" w:rsidP="000340D4">
      <w:pPr>
        <w:numPr>
          <w:ilvl w:val="0"/>
          <w:numId w:val="13"/>
        </w:numPr>
        <w:ind w:left="567" w:hanging="567"/>
      </w:pPr>
      <w:r w:rsidRPr="002B7AEE">
        <w:t xml:space="preserve">Les dispositions de l’Engagement de confidentialité prendront effet à la date de sa signature et conserveront leurs effets pendant une période de 3 ans, à l'exception des dispositions des paragraphes 5 et 6. </w:t>
      </w:r>
    </w:p>
    <w:p w14:paraId="008983F4" w14:textId="77777777" w:rsidR="00694146" w:rsidRPr="002B7AEE" w:rsidRDefault="00694146" w:rsidP="003027D1">
      <w:pPr>
        <w:tabs>
          <w:tab w:val="left" w:pos="5103"/>
          <w:tab w:val="left" w:pos="5670"/>
        </w:tabs>
        <w:ind w:left="567" w:hanging="567"/>
      </w:pPr>
    </w:p>
    <w:p w14:paraId="3697CE88" w14:textId="77777777" w:rsidR="00694146" w:rsidRPr="00476A54" w:rsidRDefault="00694146" w:rsidP="003027D1">
      <w:pPr>
        <w:ind w:left="567" w:hanging="567"/>
      </w:pPr>
    </w:p>
    <w:p w14:paraId="78DAF54C" w14:textId="77777777" w:rsidR="00694146" w:rsidRPr="00476A54" w:rsidRDefault="00694146" w:rsidP="00694146">
      <w:pPr>
        <w:pBdr>
          <w:top w:val="single" w:sz="4" w:space="1" w:color="auto"/>
          <w:left w:val="single" w:sz="4" w:space="4" w:color="auto"/>
          <w:bottom w:val="single" w:sz="4" w:space="1" w:color="auto"/>
          <w:right w:val="single" w:sz="4" w:space="4" w:color="auto"/>
        </w:pBdr>
        <w:rPr>
          <w:b/>
        </w:rPr>
      </w:pPr>
      <w:r w:rsidRPr="00476A54">
        <w:rPr>
          <w:b/>
        </w:rPr>
        <w:t>Société</w:t>
      </w:r>
      <w:r>
        <w:rPr>
          <w:b/>
        </w:rPr>
        <w:t xml:space="preserve"> </w:t>
      </w:r>
      <w:r w:rsidRPr="00476A54">
        <w:rPr>
          <w:b/>
        </w:rPr>
        <w:t>:</w:t>
      </w:r>
    </w:p>
    <w:p w14:paraId="03014B44" w14:textId="77777777" w:rsidR="00694146" w:rsidRPr="00476A54" w:rsidRDefault="00694146" w:rsidP="00694146">
      <w:pPr>
        <w:pBdr>
          <w:top w:val="single" w:sz="4" w:space="1" w:color="auto"/>
          <w:left w:val="single" w:sz="4" w:space="4" w:color="auto"/>
          <w:bottom w:val="single" w:sz="4" w:space="1" w:color="auto"/>
          <w:right w:val="single" w:sz="4" w:space="4" w:color="auto"/>
        </w:pBdr>
      </w:pPr>
      <w:r w:rsidRPr="00476A54">
        <w:t>(Cachet commercial)</w:t>
      </w:r>
    </w:p>
    <w:p w14:paraId="63B11D7C" w14:textId="77777777" w:rsidR="00694146" w:rsidRDefault="00694146" w:rsidP="00694146">
      <w:pPr>
        <w:pBdr>
          <w:top w:val="single" w:sz="4" w:space="1" w:color="auto"/>
          <w:left w:val="single" w:sz="4" w:space="4" w:color="auto"/>
          <w:bottom w:val="single" w:sz="4" w:space="1" w:color="auto"/>
          <w:right w:val="single" w:sz="4" w:space="4" w:color="auto"/>
        </w:pBdr>
      </w:pPr>
    </w:p>
    <w:p w14:paraId="1CC4F737" w14:textId="77777777" w:rsidR="00694146" w:rsidRPr="00476A54" w:rsidRDefault="00694146" w:rsidP="00694146">
      <w:pPr>
        <w:pBdr>
          <w:top w:val="single" w:sz="4" w:space="1" w:color="auto"/>
          <w:left w:val="single" w:sz="4" w:space="4" w:color="auto"/>
          <w:bottom w:val="single" w:sz="4" w:space="1" w:color="auto"/>
          <w:right w:val="single" w:sz="4" w:space="4" w:color="auto"/>
        </w:pBdr>
      </w:pPr>
    </w:p>
    <w:p w14:paraId="4B4CC94E" w14:textId="77777777" w:rsidR="00694146" w:rsidRPr="00476A54" w:rsidRDefault="00694146" w:rsidP="00694146">
      <w:pPr>
        <w:pBdr>
          <w:top w:val="single" w:sz="4" w:space="1" w:color="auto"/>
          <w:left w:val="single" w:sz="4" w:space="4" w:color="auto"/>
          <w:bottom w:val="single" w:sz="4" w:space="1" w:color="auto"/>
          <w:right w:val="single" w:sz="4" w:space="4" w:color="auto"/>
        </w:pBdr>
        <w:rPr>
          <w:b/>
        </w:rPr>
      </w:pPr>
      <w:r w:rsidRPr="00476A54">
        <w:rPr>
          <w:b/>
        </w:rPr>
        <w:t>Représentée par</w:t>
      </w:r>
      <w:r>
        <w:rPr>
          <w:b/>
        </w:rPr>
        <w:t xml:space="preserve"> </w:t>
      </w:r>
      <w:r w:rsidRPr="00476A54">
        <w:rPr>
          <w:b/>
        </w:rPr>
        <w:t>:</w:t>
      </w:r>
    </w:p>
    <w:p w14:paraId="5BD38462" w14:textId="77777777" w:rsidR="00694146" w:rsidRPr="00476A54" w:rsidRDefault="00694146" w:rsidP="00694146">
      <w:pPr>
        <w:pBdr>
          <w:top w:val="single" w:sz="4" w:space="1" w:color="auto"/>
          <w:left w:val="single" w:sz="4" w:space="4" w:color="auto"/>
          <w:bottom w:val="single" w:sz="4" w:space="1" w:color="auto"/>
          <w:right w:val="single" w:sz="4" w:space="4" w:color="auto"/>
        </w:pBdr>
        <w:rPr>
          <w:b/>
        </w:rPr>
      </w:pPr>
    </w:p>
    <w:p w14:paraId="5C8A95A4" w14:textId="77777777" w:rsidR="00694146" w:rsidRPr="00476A54" w:rsidRDefault="00694146" w:rsidP="00694146">
      <w:pPr>
        <w:pBdr>
          <w:top w:val="single" w:sz="4" w:space="1" w:color="auto"/>
          <w:left w:val="single" w:sz="4" w:space="4" w:color="auto"/>
          <w:bottom w:val="single" w:sz="4" w:space="1" w:color="auto"/>
          <w:right w:val="single" w:sz="4" w:space="4" w:color="auto"/>
        </w:pBdr>
        <w:rPr>
          <w:b/>
        </w:rPr>
      </w:pPr>
      <w:r w:rsidRPr="00476A54">
        <w:rPr>
          <w:b/>
        </w:rPr>
        <w:t>Qualité</w:t>
      </w:r>
      <w:r>
        <w:rPr>
          <w:b/>
        </w:rPr>
        <w:t xml:space="preserve"> </w:t>
      </w:r>
      <w:r w:rsidRPr="00476A54">
        <w:rPr>
          <w:b/>
        </w:rPr>
        <w:t>:</w:t>
      </w:r>
    </w:p>
    <w:p w14:paraId="4B9B9FF3" w14:textId="77777777" w:rsidR="00694146" w:rsidRPr="00476A54" w:rsidRDefault="00694146" w:rsidP="00694146">
      <w:pPr>
        <w:pBdr>
          <w:top w:val="single" w:sz="4" w:space="1" w:color="auto"/>
          <w:left w:val="single" w:sz="4" w:space="4" w:color="auto"/>
          <w:bottom w:val="single" w:sz="4" w:space="1" w:color="auto"/>
          <w:right w:val="single" w:sz="4" w:space="4" w:color="auto"/>
        </w:pBdr>
        <w:rPr>
          <w:b/>
        </w:rPr>
      </w:pPr>
    </w:p>
    <w:p w14:paraId="2C541248" w14:textId="77777777" w:rsidR="00694146" w:rsidRPr="00476A54" w:rsidRDefault="00694146" w:rsidP="00694146">
      <w:pPr>
        <w:pBdr>
          <w:top w:val="single" w:sz="4" w:space="1" w:color="auto"/>
          <w:left w:val="single" w:sz="4" w:space="4" w:color="auto"/>
          <w:bottom w:val="single" w:sz="4" w:space="1" w:color="auto"/>
          <w:right w:val="single" w:sz="4" w:space="4" w:color="auto"/>
        </w:pBdr>
        <w:rPr>
          <w:b/>
        </w:rPr>
      </w:pPr>
      <w:r w:rsidRPr="00476A54">
        <w:rPr>
          <w:b/>
        </w:rPr>
        <w:t>Date</w:t>
      </w:r>
      <w:r>
        <w:rPr>
          <w:b/>
        </w:rPr>
        <w:t xml:space="preserve"> </w:t>
      </w:r>
      <w:r w:rsidRPr="00476A54">
        <w:rPr>
          <w:b/>
        </w:rPr>
        <w:t>:</w:t>
      </w:r>
    </w:p>
    <w:p w14:paraId="304E284D" w14:textId="77777777" w:rsidR="00694146" w:rsidRPr="00476A54" w:rsidRDefault="00694146" w:rsidP="00694146">
      <w:pPr>
        <w:pBdr>
          <w:top w:val="single" w:sz="4" w:space="1" w:color="auto"/>
          <w:left w:val="single" w:sz="4" w:space="4" w:color="auto"/>
          <w:bottom w:val="single" w:sz="4" w:space="1" w:color="auto"/>
          <w:right w:val="single" w:sz="4" w:space="4" w:color="auto"/>
        </w:pBdr>
        <w:rPr>
          <w:b/>
        </w:rPr>
      </w:pPr>
    </w:p>
    <w:p w14:paraId="416CEB23" w14:textId="77777777" w:rsidR="00694146" w:rsidRPr="00476A54" w:rsidRDefault="00694146" w:rsidP="00694146">
      <w:pPr>
        <w:pBdr>
          <w:top w:val="single" w:sz="4" w:space="1" w:color="auto"/>
          <w:left w:val="single" w:sz="4" w:space="4" w:color="auto"/>
          <w:bottom w:val="single" w:sz="4" w:space="1" w:color="auto"/>
          <w:right w:val="single" w:sz="4" w:space="4" w:color="auto"/>
        </w:pBdr>
        <w:rPr>
          <w:b/>
        </w:rPr>
      </w:pPr>
      <w:r w:rsidRPr="00476A54">
        <w:rPr>
          <w:b/>
        </w:rPr>
        <w:t>Signature</w:t>
      </w:r>
      <w:r>
        <w:rPr>
          <w:b/>
        </w:rPr>
        <w:t xml:space="preserve"> </w:t>
      </w:r>
      <w:r w:rsidRPr="00476A54">
        <w:rPr>
          <w:b/>
        </w:rPr>
        <w:t>:</w:t>
      </w:r>
    </w:p>
    <w:p w14:paraId="0A857D67" w14:textId="77777777" w:rsidR="00694146" w:rsidRPr="00476A54" w:rsidRDefault="00694146" w:rsidP="00694146">
      <w:pPr>
        <w:pBdr>
          <w:top w:val="single" w:sz="4" w:space="1" w:color="auto"/>
          <w:left w:val="single" w:sz="4" w:space="4" w:color="auto"/>
          <w:bottom w:val="single" w:sz="4" w:space="1" w:color="auto"/>
          <w:right w:val="single" w:sz="4" w:space="4" w:color="auto"/>
        </w:pBdr>
      </w:pPr>
      <w:r w:rsidRPr="00476A54">
        <w:t>(Précédée de la mention</w:t>
      </w:r>
      <w:r>
        <w:t xml:space="preserve"> </w:t>
      </w:r>
      <w:r w:rsidRPr="00476A54">
        <w:t>:</w:t>
      </w:r>
    </w:p>
    <w:p w14:paraId="3E288A2C" w14:textId="77777777" w:rsidR="00694146" w:rsidRDefault="00694146" w:rsidP="00694146">
      <w:pPr>
        <w:pBdr>
          <w:top w:val="single" w:sz="4" w:space="1" w:color="auto"/>
          <w:left w:val="single" w:sz="4" w:space="4" w:color="auto"/>
          <w:bottom w:val="single" w:sz="4" w:space="1" w:color="auto"/>
          <w:right w:val="single" w:sz="4" w:space="4" w:color="auto"/>
        </w:pBdr>
      </w:pPr>
      <w:r w:rsidRPr="00476A54">
        <w:t>«Bon pour acceptation des termes ci-dessus»)</w:t>
      </w:r>
    </w:p>
    <w:p w14:paraId="344984D7" w14:textId="77777777" w:rsidR="00694146" w:rsidRDefault="00694146" w:rsidP="00694146">
      <w:pPr>
        <w:pBdr>
          <w:top w:val="single" w:sz="4" w:space="1" w:color="auto"/>
          <w:left w:val="single" w:sz="4" w:space="4" w:color="auto"/>
          <w:bottom w:val="single" w:sz="4" w:space="1" w:color="auto"/>
          <w:right w:val="single" w:sz="4" w:space="4" w:color="auto"/>
        </w:pBdr>
      </w:pPr>
    </w:p>
    <w:p w14:paraId="0379F132" w14:textId="77777777" w:rsidR="00694146" w:rsidRPr="00476A54" w:rsidRDefault="00694146" w:rsidP="00694146">
      <w:pPr>
        <w:pBdr>
          <w:top w:val="single" w:sz="4" w:space="1" w:color="auto"/>
          <w:left w:val="single" w:sz="4" w:space="4" w:color="auto"/>
          <w:bottom w:val="single" w:sz="4" w:space="1" w:color="auto"/>
          <w:right w:val="single" w:sz="4" w:space="4" w:color="auto"/>
        </w:pBdr>
      </w:pPr>
    </w:p>
    <w:p w14:paraId="7826AA68" w14:textId="2828AFAD" w:rsidR="00694146" w:rsidRDefault="00694146" w:rsidP="00694146"/>
    <w:p w14:paraId="3BE850FF" w14:textId="3A3331C3" w:rsidR="00604837" w:rsidRDefault="00604837">
      <w:pPr>
        <w:spacing w:after="160" w:line="259" w:lineRule="auto"/>
        <w:jc w:val="left"/>
      </w:pPr>
    </w:p>
    <w:sectPr w:rsidR="00604837" w:rsidSect="002D4017">
      <w:headerReference w:type="default" r:id="rId13"/>
      <w:footerReference w:type="default" r:id="rId14"/>
      <w:headerReference w:type="first" r:id="rId15"/>
      <w:footerReference w:type="first" r:id="rId16"/>
      <w:pgSz w:w="11906" w:h="16838" w:code="9"/>
      <w:pgMar w:top="284" w:right="1418" w:bottom="1134"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FF06" w14:textId="77777777" w:rsidR="00E50788" w:rsidRDefault="00E50788" w:rsidP="00484D21">
      <w:r>
        <w:separator/>
      </w:r>
    </w:p>
  </w:endnote>
  <w:endnote w:type="continuationSeparator" w:id="0">
    <w:p w14:paraId="40E018BB" w14:textId="77777777" w:rsidR="00E50788" w:rsidRDefault="00E50788" w:rsidP="00484D21">
      <w:r>
        <w:continuationSeparator/>
      </w:r>
    </w:p>
  </w:endnote>
  <w:endnote w:type="continuationNotice" w:id="1">
    <w:p w14:paraId="54974F4A" w14:textId="77777777" w:rsidR="00E50788" w:rsidRDefault="00E50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saah">
    <w:altName w:val="Nirmala UI"/>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8429" w14:textId="77777777" w:rsidR="000340D4" w:rsidRPr="00C8732E" w:rsidRDefault="000340D4" w:rsidP="005E2130">
    <w:pP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E5E1" w14:textId="5B83FC29" w:rsidR="00393E4F" w:rsidRPr="00C8732E" w:rsidRDefault="00393E4F" w:rsidP="00393E4F">
    <w:pPr>
      <w:pStyle w:val="Pieddepage"/>
      <w:jc w:val="center"/>
      <w:rPr>
        <w:sz w:val="20"/>
        <w:szCs w:val="20"/>
      </w:rPr>
    </w:pPr>
    <w:r w:rsidRPr="00C8732E">
      <w:rPr>
        <w:sz w:val="20"/>
        <w:szCs w:val="20"/>
      </w:rPr>
      <w:t>BL &amp; Associés – SELAS au capital de 10.000 € - 3</w:t>
    </w:r>
    <w:r>
      <w:rPr>
        <w:sz w:val="20"/>
        <w:szCs w:val="20"/>
      </w:rPr>
      <w:t xml:space="preserve"> </w:t>
    </w:r>
    <w:r w:rsidRPr="00C8732E">
      <w:rPr>
        <w:sz w:val="20"/>
        <w:szCs w:val="20"/>
      </w:rPr>
      <w:t>bis</w:t>
    </w:r>
    <w:r>
      <w:rPr>
        <w:sz w:val="20"/>
        <w:szCs w:val="20"/>
      </w:rPr>
      <w:t xml:space="preserve"> </w:t>
    </w:r>
    <w:r w:rsidRPr="00C8732E">
      <w:rPr>
        <w:sz w:val="20"/>
        <w:szCs w:val="20"/>
      </w:rPr>
      <w:t xml:space="preserve">rue des </w:t>
    </w:r>
    <w:r>
      <w:rPr>
        <w:sz w:val="20"/>
        <w:szCs w:val="20"/>
      </w:rPr>
      <w:t>A</w:t>
    </w:r>
    <w:r w:rsidRPr="00C8732E">
      <w:rPr>
        <w:sz w:val="20"/>
        <w:szCs w:val="20"/>
      </w:rPr>
      <w:t>rchives 94000 Créteil – N° TVA FR 27 898 429 816</w:t>
    </w:r>
  </w:p>
  <w:p w14:paraId="2DDF2EFC" w14:textId="393A9694" w:rsidR="00393E4F" w:rsidRDefault="00393E4F" w:rsidP="00393E4F">
    <w:pPr>
      <w:pStyle w:val="Pieddepage"/>
      <w:jc w:val="center"/>
      <w:rPr>
        <w:sz w:val="20"/>
        <w:szCs w:val="20"/>
      </w:rPr>
    </w:pPr>
    <w:r w:rsidRPr="00C8732E">
      <w:rPr>
        <w:sz w:val="20"/>
        <w:szCs w:val="20"/>
      </w:rPr>
      <w:t>Téléphone</w:t>
    </w:r>
    <w:r>
      <w:rPr>
        <w:sz w:val="20"/>
        <w:szCs w:val="20"/>
      </w:rPr>
      <w:t xml:space="preserve"> : </w:t>
    </w:r>
    <w:r w:rsidRPr="00C8732E">
      <w:rPr>
        <w:sz w:val="20"/>
        <w:szCs w:val="20"/>
      </w:rPr>
      <w:t>01.48.71.86.76</w:t>
    </w:r>
    <w:r>
      <w:rPr>
        <w:sz w:val="20"/>
        <w:szCs w:val="20"/>
      </w:rPr>
      <w:t xml:space="preserve"> – </w:t>
    </w:r>
    <w:r w:rsidRPr="00E54900">
      <w:rPr>
        <w:sz w:val="20"/>
        <w:szCs w:val="20"/>
      </w:rPr>
      <w:t>Contact</w:t>
    </w:r>
    <w:r>
      <w:rPr>
        <w:sz w:val="20"/>
        <w:szCs w:val="20"/>
      </w:rPr>
      <w:t xml:space="preserve"> </w:t>
    </w:r>
    <w:r w:rsidRPr="00E54900">
      <w:rPr>
        <w:sz w:val="20"/>
        <w:szCs w:val="20"/>
      </w:rPr>
      <w:t xml:space="preserve">: </w:t>
    </w:r>
    <w:hyperlink r:id="rId1" w:history="1">
      <w:r w:rsidRPr="00E54900">
        <w:rPr>
          <w:sz w:val="20"/>
          <w:szCs w:val="20"/>
        </w:rPr>
        <w:t>etude@bl-aj.fr</w:t>
      </w:r>
    </w:hyperlink>
  </w:p>
  <w:p w14:paraId="17AF708D" w14:textId="77777777" w:rsidR="00393E4F" w:rsidRDefault="00393E4F" w:rsidP="00393E4F">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AE1E" w14:textId="26D7854D" w:rsidR="0029613C" w:rsidRPr="00C8732E" w:rsidRDefault="00E551D3" w:rsidP="005E2130">
    <w:pPr>
      <w:pStyle w:val="Pieddepage"/>
      <w:jc w:val="center"/>
      <w:rPr>
        <w:sz w:val="20"/>
        <w:szCs w:val="20"/>
      </w:rPr>
    </w:pPr>
    <w:r w:rsidRPr="00C8732E">
      <w:rPr>
        <w:sz w:val="20"/>
        <w:szCs w:val="20"/>
      </w:rPr>
      <w:t>BL &amp; Associés – SELAS au capital de 10.000 €</w:t>
    </w:r>
    <w:r w:rsidR="00DF2165">
      <w:rPr>
        <w:sz w:val="20"/>
        <w:szCs w:val="20"/>
      </w:rPr>
      <w:t xml:space="preserve"> -</w:t>
    </w:r>
    <w:r w:rsidR="00103658" w:rsidRPr="00C8732E">
      <w:rPr>
        <w:sz w:val="20"/>
        <w:szCs w:val="20"/>
      </w:rPr>
      <w:t xml:space="preserve"> </w:t>
    </w:r>
    <w:r w:rsidR="000C2A86" w:rsidRPr="003F3EC2">
      <w:rPr>
        <w:sz w:val="22"/>
      </w:rPr>
      <w:t>3 bis rue des Archives</w:t>
    </w:r>
    <w:r w:rsidR="000C2A86">
      <w:rPr>
        <w:sz w:val="20"/>
        <w:szCs w:val="20"/>
      </w:rPr>
      <w:t xml:space="preserve">, 94000 CRETEIL - </w:t>
    </w:r>
    <w:r w:rsidR="00103658" w:rsidRPr="00C8732E">
      <w:rPr>
        <w:sz w:val="20"/>
        <w:szCs w:val="20"/>
      </w:rPr>
      <w:t xml:space="preserve">N° </w:t>
    </w:r>
    <w:r w:rsidR="007476EC" w:rsidRPr="00C8732E">
      <w:rPr>
        <w:sz w:val="20"/>
        <w:szCs w:val="20"/>
      </w:rPr>
      <w:t>TVA</w:t>
    </w:r>
    <w:r w:rsidR="00103658" w:rsidRPr="00C8732E">
      <w:rPr>
        <w:sz w:val="20"/>
        <w:szCs w:val="20"/>
      </w:rPr>
      <w:t xml:space="preserve"> </w:t>
    </w:r>
    <w:r w:rsidR="0071193F" w:rsidRPr="00C8732E">
      <w:rPr>
        <w:sz w:val="20"/>
        <w:szCs w:val="20"/>
      </w:rPr>
      <w:t xml:space="preserve">FR </w:t>
    </w:r>
    <w:r w:rsidR="007476EC" w:rsidRPr="00C8732E">
      <w:rPr>
        <w:sz w:val="20"/>
        <w:szCs w:val="20"/>
      </w:rPr>
      <w:t xml:space="preserve">27 </w:t>
    </w:r>
    <w:r w:rsidR="0071193F" w:rsidRPr="00C8732E">
      <w:rPr>
        <w:sz w:val="20"/>
        <w:szCs w:val="20"/>
      </w:rPr>
      <w:t>898 429</w:t>
    </w:r>
    <w:r w:rsidR="00BC7B1D" w:rsidRPr="00C8732E">
      <w:rPr>
        <w:sz w:val="20"/>
        <w:szCs w:val="20"/>
      </w:rPr>
      <w:t> </w:t>
    </w:r>
    <w:r w:rsidR="0071193F" w:rsidRPr="00C8732E">
      <w:rPr>
        <w:sz w:val="20"/>
        <w:szCs w:val="20"/>
      </w:rPr>
      <w:t>816</w:t>
    </w:r>
  </w:p>
  <w:p w14:paraId="31E444C4" w14:textId="661A4E24" w:rsidR="00BC7B1D" w:rsidRDefault="00BC7B1D" w:rsidP="005E2130">
    <w:pPr>
      <w:jc w:val="center"/>
      <w:rPr>
        <w:sz w:val="20"/>
        <w:szCs w:val="20"/>
      </w:rPr>
    </w:pPr>
    <w:r w:rsidRPr="00C8732E">
      <w:rPr>
        <w:sz w:val="20"/>
        <w:szCs w:val="20"/>
      </w:rPr>
      <w:t>Téléphone</w:t>
    </w:r>
    <w:r w:rsidR="005E2130">
      <w:rPr>
        <w:sz w:val="20"/>
        <w:szCs w:val="20"/>
      </w:rPr>
      <w:t xml:space="preserve"> : </w:t>
    </w:r>
    <w:r w:rsidRPr="00C8732E">
      <w:rPr>
        <w:sz w:val="20"/>
        <w:szCs w:val="20"/>
      </w:rPr>
      <w:t>01.48.71.86.76</w:t>
    </w:r>
    <w:r w:rsidR="00E54900">
      <w:rPr>
        <w:sz w:val="20"/>
        <w:szCs w:val="20"/>
      </w:rPr>
      <w:t xml:space="preserve"> </w:t>
    </w:r>
    <w:r w:rsidR="005E2130">
      <w:rPr>
        <w:sz w:val="20"/>
        <w:szCs w:val="20"/>
      </w:rPr>
      <w:t>–</w:t>
    </w:r>
    <w:r w:rsidR="00E54900">
      <w:rPr>
        <w:sz w:val="20"/>
        <w:szCs w:val="20"/>
      </w:rPr>
      <w:t xml:space="preserve"> </w:t>
    </w:r>
    <w:r w:rsidR="00E54900" w:rsidRPr="00E54900">
      <w:rPr>
        <w:sz w:val="20"/>
        <w:szCs w:val="20"/>
      </w:rPr>
      <w:t>Contact</w:t>
    </w:r>
    <w:r w:rsidR="005E2130">
      <w:rPr>
        <w:sz w:val="20"/>
        <w:szCs w:val="20"/>
      </w:rPr>
      <w:t xml:space="preserve"> </w:t>
    </w:r>
    <w:r w:rsidR="00E54900" w:rsidRPr="00E54900">
      <w:rPr>
        <w:sz w:val="20"/>
        <w:szCs w:val="20"/>
      </w:rPr>
      <w:t xml:space="preserve">: </w:t>
    </w:r>
    <w:hyperlink r:id="rId1" w:history="1">
      <w:r w:rsidR="00E54900" w:rsidRPr="00E54900">
        <w:rPr>
          <w:sz w:val="20"/>
          <w:szCs w:val="20"/>
        </w:rPr>
        <w:t>etude@bl-aj.fr</w:t>
      </w:r>
    </w:hyperlink>
  </w:p>
  <w:p w14:paraId="1A3497B1" w14:textId="77777777" w:rsidR="00393E4F" w:rsidRPr="00C8732E" w:rsidRDefault="00393E4F" w:rsidP="005E2130">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72FB" w14:textId="77777777" w:rsidR="00E50788" w:rsidRDefault="00E50788" w:rsidP="00484D21">
      <w:r>
        <w:separator/>
      </w:r>
    </w:p>
  </w:footnote>
  <w:footnote w:type="continuationSeparator" w:id="0">
    <w:p w14:paraId="3A6C01BA" w14:textId="77777777" w:rsidR="00E50788" w:rsidRDefault="00E50788" w:rsidP="00484D21">
      <w:r>
        <w:continuationSeparator/>
      </w:r>
    </w:p>
  </w:footnote>
  <w:footnote w:type="continuationNotice" w:id="1">
    <w:p w14:paraId="606B9A5B" w14:textId="77777777" w:rsidR="00E50788" w:rsidRDefault="00E50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AE12" w14:textId="77777777" w:rsidR="000340D4" w:rsidRDefault="000340D4" w:rsidP="0029613C">
    <w:pPr>
      <w:pStyle w:val="En-tte"/>
      <w:ind w:left="269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ECC5" w14:textId="4B60F5A3" w:rsidR="000340D4" w:rsidRDefault="00DC4A58" w:rsidP="00C70F5F">
    <w:pPr>
      <w:pStyle w:val="En-tte"/>
      <w:jc w:val="center"/>
    </w:pPr>
    <w:r>
      <w:rPr>
        <w:rFonts w:eastAsia="Yu Mincho"/>
        <w:noProof/>
        <w:sz w:val="28"/>
        <w:szCs w:val="28"/>
      </w:rPr>
      <w:drawing>
        <wp:inline distT="0" distB="0" distL="0" distR="0" wp14:anchorId="61BC3D1D" wp14:editId="0D8165A5">
          <wp:extent cx="2162175" cy="95240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632" cy="97815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3349" w14:textId="2A9162C8" w:rsidR="00C811F3" w:rsidRDefault="002D4017" w:rsidP="0029613C">
    <w:pPr>
      <w:pStyle w:val="En-tte"/>
      <w:ind w:left="2694"/>
    </w:pPr>
    <w:r>
      <w:rPr>
        <w:rFonts w:eastAsia="Yu Mincho"/>
        <w:noProof/>
        <w:sz w:val="28"/>
        <w:szCs w:val="28"/>
      </w:rPr>
      <w:drawing>
        <wp:inline distT="0" distB="0" distL="0" distR="0" wp14:anchorId="05BA2DA7" wp14:editId="527605BB">
          <wp:extent cx="2162175" cy="95240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632" cy="978153"/>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D71E" w14:textId="12E04469" w:rsidR="00C70F5F" w:rsidRDefault="00C70F5F" w:rsidP="00C70F5F">
    <w:pPr>
      <w:pStyle w:val="En-tte"/>
      <w:jc w:val="center"/>
    </w:pPr>
    <w:r>
      <w:rPr>
        <w:rFonts w:eastAsia="Yu Mincho"/>
        <w:noProof/>
        <w:sz w:val="28"/>
        <w:szCs w:val="28"/>
      </w:rPr>
      <w:drawing>
        <wp:inline distT="0" distB="0" distL="0" distR="0" wp14:anchorId="459C8AA7" wp14:editId="217FF878">
          <wp:extent cx="2162175" cy="95240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632" cy="97815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25B"/>
    <w:multiLevelType w:val="hybridMultilevel"/>
    <w:tmpl w:val="E2B00FAC"/>
    <w:lvl w:ilvl="0" w:tplc="8F4E0BBE">
      <w:start w:val="1"/>
      <w:numFmt w:val="bullet"/>
      <w:lvlText w:val="-"/>
      <w:lvlJc w:val="left"/>
      <w:pPr>
        <w:ind w:left="720" w:hanging="360"/>
      </w:pPr>
      <w:rPr>
        <w:rFonts w:ascii="Utsaah" w:eastAsia="Times New Roman" w:hAnsi="Utsaah" w:cs="Utsaa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54D22"/>
    <w:multiLevelType w:val="hybridMultilevel"/>
    <w:tmpl w:val="06A40110"/>
    <w:lvl w:ilvl="0" w:tplc="985ECAF0">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9818AC"/>
    <w:multiLevelType w:val="hybridMultilevel"/>
    <w:tmpl w:val="609A5B60"/>
    <w:lvl w:ilvl="0" w:tplc="040C000F">
      <w:start w:val="1"/>
      <w:numFmt w:val="decimal"/>
      <w:lvlText w:val="%1."/>
      <w:lvlJc w:val="left"/>
      <w:pPr>
        <w:ind w:left="1211" w:hanging="360"/>
      </w:pPr>
      <w:rPr>
        <w:rFonts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331D0F4D"/>
    <w:multiLevelType w:val="hybridMultilevel"/>
    <w:tmpl w:val="B0BA42C0"/>
    <w:lvl w:ilvl="0" w:tplc="FC8041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5B33D6"/>
    <w:multiLevelType w:val="hybridMultilevel"/>
    <w:tmpl w:val="8F22B29E"/>
    <w:lvl w:ilvl="0" w:tplc="0E34438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DA1143"/>
    <w:multiLevelType w:val="hybridMultilevel"/>
    <w:tmpl w:val="C09EF1EE"/>
    <w:lvl w:ilvl="0" w:tplc="8E9099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49356C"/>
    <w:multiLevelType w:val="hybridMultilevel"/>
    <w:tmpl w:val="EAC072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DE3137"/>
    <w:multiLevelType w:val="hybridMultilevel"/>
    <w:tmpl w:val="4A003502"/>
    <w:lvl w:ilvl="0" w:tplc="4BC8CD0E">
      <w:start w:val="1"/>
      <w:numFmt w:val="decimal"/>
      <w:lvlText w:val="%1-"/>
      <w:lvlJc w:val="left"/>
      <w:pPr>
        <w:ind w:left="1211" w:hanging="360"/>
      </w:pPr>
    </w:lvl>
    <w:lvl w:ilvl="1" w:tplc="040C0019">
      <w:start w:val="1"/>
      <w:numFmt w:val="lowerLetter"/>
      <w:lvlText w:val="%2."/>
      <w:lvlJc w:val="left"/>
      <w:pPr>
        <w:ind w:left="1920"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8" w15:restartNumberingAfterBreak="0">
    <w:nsid w:val="54A21725"/>
    <w:multiLevelType w:val="hybridMultilevel"/>
    <w:tmpl w:val="DC425524"/>
    <w:lvl w:ilvl="0" w:tplc="9DBCBF34">
      <w:start w:val="9"/>
      <w:numFmt w:val="lowerLetter"/>
      <w:lvlText w:val="%1."/>
      <w:lvlJc w:val="left"/>
      <w:pPr>
        <w:ind w:left="2291" w:hanging="360"/>
      </w:pPr>
    </w:lvl>
    <w:lvl w:ilvl="1" w:tplc="040C0019">
      <w:start w:val="1"/>
      <w:numFmt w:val="lowerLetter"/>
      <w:lvlText w:val="%2."/>
      <w:lvlJc w:val="left"/>
      <w:pPr>
        <w:ind w:left="3011" w:hanging="360"/>
      </w:pPr>
    </w:lvl>
    <w:lvl w:ilvl="2" w:tplc="040C001B">
      <w:start w:val="1"/>
      <w:numFmt w:val="lowerRoman"/>
      <w:lvlText w:val="%3."/>
      <w:lvlJc w:val="right"/>
      <w:pPr>
        <w:ind w:left="3731" w:hanging="180"/>
      </w:pPr>
    </w:lvl>
    <w:lvl w:ilvl="3" w:tplc="040C000F">
      <w:start w:val="1"/>
      <w:numFmt w:val="decimal"/>
      <w:lvlText w:val="%4."/>
      <w:lvlJc w:val="left"/>
      <w:pPr>
        <w:ind w:left="4451" w:hanging="360"/>
      </w:pPr>
    </w:lvl>
    <w:lvl w:ilvl="4" w:tplc="040C0019">
      <w:start w:val="1"/>
      <w:numFmt w:val="lowerLetter"/>
      <w:lvlText w:val="%5."/>
      <w:lvlJc w:val="left"/>
      <w:pPr>
        <w:ind w:left="5171" w:hanging="360"/>
      </w:pPr>
    </w:lvl>
    <w:lvl w:ilvl="5" w:tplc="040C001B">
      <w:start w:val="1"/>
      <w:numFmt w:val="lowerRoman"/>
      <w:lvlText w:val="%6."/>
      <w:lvlJc w:val="right"/>
      <w:pPr>
        <w:ind w:left="5891" w:hanging="180"/>
      </w:pPr>
    </w:lvl>
    <w:lvl w:ilvl="6" w:tplc="040C000F">
      <w:start w:val="1"/>
      <w:numFmt w:val="decimal"/>
      <w:lvlText w:val="%7."/>
      <w:lvlJc w:val="left"/>
      <w:pPr>
        <w:ind w:left="6611" w:hanging="360"/>
      </w:pPr>
    </w:lvl>
    <w:lvl w:ilvl="7" w:tplc="040C0019">
      <w:start w:val="1"/>
      <w:numFmt w:val="lowerLetter"/>
      <w:lvlText w:val="%8."/>
      <w:lvlJc w:val="left"/>
      <w:pPr>
        <w:ind w:left="7331" w:hanging="360"/>
      </w:pPr>
    </w:lvl>
    <w:lvl w:ilvl="8" w:tplc="040C001B">
      <w:start w:val="1"/>
      <w:numFmt w:val="lowerRoman"/>
      <w:lvlText w:val="%9."/>
      <w:lvlJc w:val="right"/>
      <w:pPr>
        <w:ind w:left="8051" w:hanging="180"/>
      </w:pPr>
    </w:lvl>
  </w:abstractNum>
  <w:abstractNum w:abstractNumId="9" w15:restartNumberingAfterBreak="0">
    <w:nsid w:val="5A293088"/>
    <w:multiLevelType w:val="hybridMultilevel"/>
    <w:tmpl w:val="DC425524"/>
    <w:lvl w:ilvl="0" w:tplc="9DBCBF34">
      <w:start w:val="9"/>
      <w:numFmt w:val="lowerLetter"/>
      <w:lvlText w:val="%1."/>
      <w:lvlJc w:val="left"/>
      <w:pPr>
        <w:ind w:left="2291" w:hanging="360"/>
      </w:pPr>
    </w:lvl>
    <w:lvl w:ilvl="1" w:tplc="040C0019">
      <w:start w:val="1"/>
      <w:numFmt w:val="lowerLetter"/>
      <w:lvlText w:val="%2."/>
      <w:lvlJc w:val="left"/>
      <w:pPr>
        <w:ind w:left="3011" w:hanging="360"/>
      </w:pPr>
    </w:lvl>
    <w:lvl w:ilvl="2" w:tplc="040C001B">
      <w:start w:val="1"/>
      <w:numFmt w:val="lowerRoman"/>
      <w:lvlText w:val="%3."/>
      <w:lvlJc w:val="right"/>
      <w:pPr>
        <w:ind w:left="3731" w:hanging="180"/>
      </w:pPr>
    </w:lvl>
    <w:lvl w:ilvl="3" w:tplc="040C000F">
      <w:start w:val="1"/>
      <w:numFmt w:val="decimal"/>
      <w:lvlText w:val="%4."/>
      <w:lvlJc w:val="left"/>
      <w:pPr>
        <w:ind w:left="4451" w:hanging="360"/>
      </w:pPr>
    </w:lvl>
    <w:lvl w:ilvl="4" w:tplc="040C0019">
      <w:start w:val="1"/>
      <w:numFmt w:val="lowerLetter"/>
      <w:lvlText w:val="%5."/>
      <w:lvlJc w:val="left"/>
      <w:pPr>
        <w:ind w:left="5171" w:hanging="360"/>
      </w:pPr>
    </w:lvl>
    <w:lvl w:ilvl="5" w:tplc="040C001B">
      <w:start w:val="1"/>
      <w:numFmt w:val="lowerRoman"/>
      <w:lvlText w:val="%6."/>
      <w:lvlJc w:val="right"/>
      <w:pPr>
        <w:ind w:left="5891" w:hanging="180"/>
      </w:pPr>
    </w:lvl>
    <w:lvl w:ilvl="6" w:tplc="040C000F">
      <w:start w:val="1"/>
      <w:numFmt w:val="decimal"/>
      <w:lvlText w:val="%7."/>
      <w:lvlJc w:val="left"/>
      <w:pPr>
        <w:ind w:left="6611" w:hanging="360"/>
      </w:pPr>
    </w:lvl>
    <w:lvl w:ilvl="7" w:tplc="040C0019">
      <w:start w:val="1"/>
      <w:numFmt w:val="lowerLetter"/>
      <w:lvlText w:val="%8."/>
      <w:lvlJc w:val="left"/>
      <w:pPr>
        <w:ind w:left="7331" w:hanging="360"/>
      </w:pPr>
    </w:lvl>
    <w:lvl w:ilvl="8" w:tplc="040C001B">
      <w:start w:val="1"/>
      <w:numFmt w:val="lowerRoman"/>
      <w:lvlText w:val="%9."/>
      <w:lvlJc w:val="right"/>
      <w:pPr>
        <w:ind w:left="8051" w:hanging="180"/>
      </w:pPr>
    </w:lvl>
  </w:abstractNum>
  <w:abstractNum w:abstractNumId="10" w15:restartNumberingAfterBreak="0">
    <w:nsid w:val="6C38666A"/>
    <w:multiLevelType w:val="hybridMultilevel"/>
    <w:tmpl w:val="EC9490DE"/>
    <w:lvl w:ilvl="0" w:tplc="22C2E490">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75045E5C"/>
    <w:multiLevelType w:val="hybridMultilevel"/>
    <w:tmpl w:val="2B2812A4"/>
    <w:lvl w:ilvl="0" w:tplc="B20038E6">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2" w15:restartNumberingAfterBreak="0">
    <w:nsid w:val="7F1346A0"/>
    <w:multiLevelType w:val="hybridMultilevel"/>
    <w:tmpl w:val="E1923EF2"/>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9119412">
    <w:abstractNumId w:val="0"/>
  </w:num>
  <w:num w:numId="2" w16cid:durableId="1611620781">
    <w:abstractNumId w:val="11"/>
  </w:num>
  <w:num w:numId="3" w16cid:durableId="5552880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108019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8816712">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3118620">
    <w:abstractNumId w:val="3"/>
  </w:num>
  <w:num w:numId="7" w16cid:durableId="1561288897">
    <w:abstractNumId w:val="5"/>
  </w:num>
  <w:num w:numId="8" w16cid:durableId="319891195">
    <w:abstractNumId w:val="12"/>
  </w:num>
  <w:num w:numId="9" w16cid:durableId="1432117152">
    <w:abstractNumId w:val="1"/>
  </w:num>
  <w:num w:numId="10" w16cid:durableId="26685700">
    <w:abstractNumId w:val="6"/>
  </w:num>
  <w:num w:numId="11" w16cid:durableId="187452563">
    <w:abstractNumId w:val="4"/>
  </w:num>
  <w:num w:numId="12" w16cid:durableId="2064211174">
    <w:abstractNumId w:val="10"/>
  </w:num>
  <w:num w:numId="13" w16cid:durableId="210382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D21"/>
    <w:rsid w:val="00003626"/>
    <w:rsid w:val="00007F93"/>
    <w:rsid w:val="00024583"/>
    <w:rsid w:val="00025F4E"/>
    <w:rsid w:val="000340D4"/>
    <w:rsid w:val="0003442A"/>
    <w:rsid w:val="000525CC"/>
    <w:rsid w:val="00063D3A"/>
    <w:rsid w:val="00066EB6"/>
    <w:rsid w:val="000706BD"/>
    <w:rsid w:val="000771BC"/>
    <w:rsid w:val="00091D5E"/>
    <w:rsid w:val="000C2A86"/>
    <w:rsid w:val="000C5143"/>
    <w:rsid w:val="000D04F3"/>
    <w:rsid w:val="000E3A08"/>
    <w:rsid w:val="000E69D1"/>
    <w:rsid w:val="000F0835"/>
    <w:rsid w:val="00100A44"/>
    <w:rsid w:val="00103658"/>
    <w:rsid w:val="00115CE8"/>
    <w:rsid w:val="00120CD6"/>
    <w:rsid w:val="00136CD8"/>
    <w:rsid w:val="00146FA8"/>
    <w:rsid w:val="001566B0"/>
    <w:rsid w:val="0019474A"/>
    <w:rsid w:val="001D3E81"/>
    <w:rsid w:val="00200701"/>
    <w:rsid w:val="00202747"/>
    <w:rsid w:val="002045C6"/>
    <w:rsid w:val="00211FA3"/>
    <w:rsid w:val="00265940"/>
    <w:rsid w:val="002846CD"/>
    <w:rsid w:val="0029613C"/>
    <w:rsid w:val="002971FC"/>
    <w:rsid w:val="002C66F1"/>
    <w:rsid w:val="002D1509"/>
    <w:rsid w:val="002D2088"/>
    <w:rsid w:val="002D4017"/>
    <w:rsid w:val="002F0D62"/>
    <w:rsid w:val="003027D1"/>
    <w:rsid w:val="003064D5"/>
    <w:rsid w:val="0031553F"/>
    <w:rsid w:val="00325D0E"/>
    <w:rsid w:val="00327B84"/>
    <w:rsid w:val="00346A85"/>
    <w:rsid w:val="00351724"/>
    <w:rsid w:val="00356AA2"/>
    <w:rsid w:val="00365B96"/>
    <w:rsid w:val="00386086"/>
    <w:rsid w:val="00393E4F"/>
    <w:rsid w:val="003A6069"/>
    <w:rsid w:val="003B632F"/>
    <w:rsid w:val="003C00D7"/>
    <w:rsid w:val="003D09ED"/>
    <w:rsid w:val="003F3EC2"/>
    <w:rsid w:val="003F755B"/>
    <w:rsid w:val="00413531"/>
    <w:rsid w:val="0041484F"/>
    <w:rsid w:val="00431231"/>
    <w:rsid w:val="00446D52"/>
    <w:rsid w:val="00453689"/>
    <w:rsid w:val="00484D21"/>
    <w:rsid w:val="004C16E4"/>
    <w:rsid w:val="004C3923"/>
    <w:rsid w:val="004D5680"/>
    <w:rsid w:val="004D615A"/>
    <w:rsid w:val="004D64DE"/>
    <w:rsid w:val="004F15C0"/>
    <w:rsid w:val="00500CC3"/>
    <w:rsid w:val="00502136"/>
    <w:rsid w:val="00514F99"/>
    <w:rsid w:val="00527883"/>
    <w:rsid w:val="00534030"/>
    <w:rsid w:val="005514E1"/>
    <w:rsid w:val="00552182"/>
    <w:rsid w:val="0056147D"/>
    <w:rsid w:val="005A4218"/>
    <w:rsid w:val="005B02A0"/>
    <w:rsid w:val="005D3B30"/>
    <w:rsid w:val="005E2130"/>
    <w:rsid w:val="005E2750"/>
    <w:rsid w:val="005E7819"/>
    <w:rsid w:val="005F55AB"/>
    <w:rsid w:val="00604837"/>
    <w:rsid w:val="00614C55"/>
    <w:rsid w:val="0061540E"/>
    <w:rsid w:val="006253FF"/>
    <w:rsid w:val="006505D9"/>
    <w:rsid w:val="00674831"/>
    <w:rsid w:val="00686CA4"/>
    <w:rsid w:val="00694146"/>
    <w:rsid w:val="006B6924"/>
    <w:rsid w:val="006E2700"/>
    <w:rsid w:val="006F3D35"/>
    <w:rsid w:val="0071193F"/>
    <w:rsid w:val="007264BF"/>
    <w:rsid w:val="007305D9"/>
    <w:rsid w:val="00745469"/>
    <w:rsid w:val="007476EC"/>
    <w:rsid w:val="00766335"/>
    <w:rsid w:val="00776FC9"/>
    <w:rsid w:val="0078300D"/>
    <w:rsid w:val="007928DB"/>
    <w:rsid w:val="007A15B3"/>
    <w:rsid w:val="007A225F"/>
    <w:rsid w:val="00803646"/>
    <w:rsid w:val="008218E1"/>
    <w:rsid w:val="00833AC4"/>
    <w:rsid w:val="00840A73"/>
    <w:rsid w:val="00841FCD"/>
    <w:rsid w:val="00850C00"/>
    <w:rsid w:val="00867264"/>
    <w:rsid w:val="008B0AC0"/>
    <w:rsid w:val="008B53B1"/>
    <w:rsid w:val="008C11EB"/>
    <w:rsid w:val="008E0477"/>
    <w:rsid w:val="008F26D1"/>
    <w:rsid w:val="0092579F"/>
    <w:rsid w:val="00934FEC"/>
    <w:rsid w:val="0094397C"/>
    <w:rsid w:val="009E0F3F"/>
    <w:rsid w:val="009E297F"/>
    <w:rsid w:val="009E5AEF"/>
    <w:rsid w:val="009F5AE6"/>
    <w:rsid w:val="00A07C77"/>
    <w:rsid w:val="00A10494"/>
    <w:rsid w:val="00A21349"/>
    <w:rsid w:val="00A62EFB"/>
    <w:rsid w:val="00A66EDB"/>
    <w:rsid w:val="00A707BC"/>
    <w:rsid w:val="00A837A7"/>
    <w:rsid w:val="00AB0F08"/>
    <w:rsid w:val="00AB445E"/>
    <w:rsid w:val="00AD2DF9"/>
    <w:rsid w:val="00AD3B73"/>
    <w:rsid w:val="00AF1A0C"/>
    <w:rsid w:val="00B109DC"/>
    <w:rsid w:val="00B12545"/>
    <w:rsid w:val="00B12A16"/>
    <w:rsid w:val="00B162F3"/>
    <w:rsid w:val="00B30A6D"/>
    <w:rsid w:val="00B531C3"/>
    <w:rsid w:val="00B64FED"/>
    <w:rsid w:val="00B67FD8"/>
    <w:rsid w:val="00B700B5"/>
    <w:rsid w:val="00B776BC"/>
    <w:rsid w:val="00BB13B6"/>
    <w:rsid w:val="00BB40E4"/>
    <w:rsid w:val="00BC0F4B"/>
    <w:rsid w:val="00BC7B1D"/>
    <w:rsid w:val="00BF1AC0"/>
    <w:rsid w:val="00C24050"/>
    <w:rsid w:val="00C41CA5"/>
    <w:rsid w:val="00C5157B"/>
    <w:rsid w:val="00C60071"/>
    <w:rsid w:val="00C70F5F"/>
    <w:rsid w:val="00C76E0B"/>
    <w:rsid w:val="00C811F3"/>
    <w:rsid w:val="00C8732E"/>
    <w:rsid w:val="00CA3959"/>
    <w:rsid w:val="00CC04F5"/>
    <w:rsid w:val="00CD5770"/>
    <w:rsid w:val="00CF0101"/>
    <w:rsid w:val="00D36F5F"/>
    <w:rsid w:val="00D46D3B"/>
    <w:rsid w:val="00D65BEC"/>
    <w:rsid w:val="00D76DB7"/>
    <w:rsid w:val="00D8033C"/>
    <w:rsid w:val="00D81224"/>
    <w:rsid w:val="00DA0224"/>
    <w:rsid w:val="00DA0729"/>
    <w:rsid w:val="00DC4A58"/>
    <w:rsid w:val="00DC6C9A"/>
    <w:rsid w:val="00DE30FD"/>
    <w:rsid w:val="00DF2165"/>
    <w:rsid w:val="00DF65EA"/>
    <w:rsid w:val="00E04B94"/>
    <w:rsid w:val="00E15563"/>
    <w:rsid w:val="00E252B7"/>
    <w:rsid w:val="00E26E9C"/>
    <w:rsid w:val="00E31704"/>
    <w:rsid w:val="00E50788"/>
    <w:rsid w:val="00E54900"/>
    <w:rsid w:val="00E551D3"/>
    <w:rsid w:val="00E617DD"/>
    <w:rsid w:val="00E77E1C"/>
    <w:rsid w:val="00E81B8B"/>
    <w:rsid w:val="00E8560D"/>
    <w:rsid w:val="00EA6F4F"/>
    <w:rsid w:val="00EC0B79"/>
    <w:rsid w:val="00ED46D0"/>
    <w:rsid w:val="00EE56AF"/>
    <w:rsid w:val="00EF06F9"/>
    <w:rsid w:val="00F03012"/>
    <w:rsid w:val="00F13B24"/>
    <w:rsid w:val="00F14665"/>
    <w:rsid w:val="00F15A77"/>
    <w:rsid w:val="00F15E29"/>
    <w:rsid w:val="00F265AF"/>
    <w:rsid w:val="00F41FE0"/>
    <w:rsid w:val="00F52EC4"/>
    <w:rsid w:val="00F7001B"/>
    <w:rsid w:val="00F70789"/>
    <w:rsid w:val="00F82A5D"/>
    <w:rsid w:val="00F9503A"/>
    <w:rsid w:val="00FB7A30"/>
    <w:rsid w:val="00FC26DE"/>
    <w:rsid w:val="00FD209F"/>
    <w:rsid w:val="00FF5A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AD335"/>
  <w15:chartTrackingRefBased/>
  <w15:docId w15:val="{BC474D1E-B75B-438B-A18F-EC2C137E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tsaah" w:eastAsiaTheme="minorHAnsi" w:hAnsi="Utsaah" w:cs="Utsaah"/>
        <w:sz w:val="26"/>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B94"/>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84D21"/>
    <w:rPr>
      <w:color w:val="0000FF"/>
      <w:u w:val="single"/>
    </w:rPr>
  </w:style>
  <w:style w:type="paragraph" w:styleId="En-tte">
    <w:name w:val="header"/>
    <w:basedOn w:val="Normal"/>
    <w:link w:val="En-tteCar"/>
    <w:uiPriority w:val="99"/>
    <w:unhideWhenUsed/>
    <w:rsid w:val="00484D21"/>
    <w:pPr>
      <w:tabs>
        <w:tab w:val="center" w:pos="4536"/>
        <w:tab w:val="right" w:pos="9072"/>
      </w:tabs>
    </w:pPr>
  </w:style>
  <w:style w:type="character" w:customStyle="1" w:styleId="En-tteCar">
    <w:name w:val="En-tête Car"/>
    <w:basedOn w:val="Policepardfaut"/>
    <w:link w:val="En-tte"/>
    <w:uiPriority w:val="99"/>
    <w:rsid w:val="00484D2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84D21"/>
    <w:pPr>
      <w:tabs>
        <w:tab w:val="center" w:pos="4536"/>
        <w:tab w:val="right" w:pos="9072"/>
      </w:tabs>
    </w:pPr>
  </w:style>
  <w:style w:type="character" w:customStyle="1" w:styleId="PieddepageCar">
    <w:name w:val="Pied de page Car"/>
    <w:basedOn w:val="Policepardfaut"/>
    <w:link w:val="Pieddepage"/>
    <w:uiPriority w:val="99"/>
    <w:rsid w:val="00484D2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4D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4D21"/>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BC7B1D"/>
    <w:rPr>
      <w:color w:val="605E5C"/>
      <w:shd w:val="clear" w:color="auto" w:fill="E1DFDD"/>
    </w:rPr>
  </w:style>
  <w:style w:type="table" w:styleId="Grilledutableau">
    <w:name w:val="Table Grid"/>
    <w:basedOn w:val="TableauNormal"/>
    <w:uiPriority w:val="39"/>
    <w:rsid w:val="00F4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98413">
      <w:bodyDiv w:val="1"/>
      <w:marLeft w:val="0"/>
      <w:marRight w:val="0"/>
      <w:marTop w:val="0"/>
      <w:marBottom w:val="0"/>
      <w:divBdr>
        <w:top w:val="none" w:sz="0" w:space="0" w:color="auto"/>
        <w:left w:val="none" w:sz="0" w:space="0" w:color="auto"/>
        <w:bottom w:val="none" w:sz="0" w:space="0" w:color="auto"/>
        <w:right w:val="none" w:sz="0" w:space="0" w:color="auto"/>
      </w:divBdr>
    </w:div>
    <w:div w:id="580409985">
      <w:bodyDiv w:val="1"/>
      <w:marLeft w:val="0"/>
      <w:marRight w:val="0"/>
      <w:marTop w:val="0"/>
      <w:marBottom w:val="0"/>
      <w:divBdr>
        <w:top w:val="none" w:sz="0" w:space="0" w:color="auto"/>
        <w:left w:val="none" w:sz="0" w:space="0" w:color="auto"/>
        <w:bottom w:val="none" w:sz="0" w:space="0" w:color="auto"/>
        <w:right w:val="none" w:sz="0" w:space="0" w:color="auto"/>
      </w:divBdr>
    </w:div>
    <w:div w:id="14093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tude@bl-aj.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tude@bl-aj.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C72A53114FC47994E9E25C70FF9DD" ma:contentTypeVersion="17" ma:contentTypeDescription="Crée un document." ma:contentTypeScope="" ma:versionID="c0cce5122e560bde8259a15ace08128a">
  <xsd:schema xmlns:xsd="http://www.w3.org/2001/XMLSchema" xmlns:xs="http://www.w3.org/2001/XMLSchema" xmlns:p="http://schemas.microsoft.com/office/2006/metadata/properties" xmlns:ns2="0000b530-b94b-41a4-8e4c-9f38b2291978" xmlns:ns3="ce7a269a-b4ef-4522-b485-b202459e7497" targetNamespace="http://schemas.microsoft.com/office/2006/metadata/properties" ma:root="true" ma:fieldsID="d46b23bb0951dd673844ae11252a7aaf" ns2:_="" ns3:_="">
    <xsd:import namespace="0000b530-b94b-41a4-8e4c-9f38b2291978"/>
    <xsd:import namespace="ce7a269a-b4ef-4522-b485-b202459e7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0b530-b94b-41a4-8e4c-9f38b2291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État de validation" ma:internalName="_x00c9_tat_x0020_de_x0020_validation">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34a8994e-2213-4ba0-b9d9-6c49123027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7a269a-b4ef-4522-b485-b202459e7497"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27fbf8ad-a509-4f8e-b830-dda33fc6203a}" ma:internalName="TaxCatchAll" ma:showField="CatchAllData" ma:web="ce7a269a-b4ef-4522-b485-b202459e7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00b530-b94b-41a4-8e4c-9f38b2291978" xsi:nil="true"/>
    <TaxCatchAll xmlns="ce7a269a-b4ef-4522-b485-b202459e7497" xsi:nil="true"/>
    <lcf76f155ced4ddcb4097134ff3c332f xmlns="0000b530-b94b-41a4-8e4c-9f38b22919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6E608D-D6B7-4E55-A2EA-B7C0D68AD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0b530-b94b-41a4-8e4c-9f38b2291978"/>
    <ds:schemaRef ds:uri="ce7a269a-b4ef-4522-b485-b202459e7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782D2-2936-4A54-90B4-F8F21FCC2C45}">
  <ds:schemaRefs>
    <ds:schemaRef ds:uri="http://schemas.microsoft.com/sharepoint/v3/contenttype/forms"/>
  </ds:schemaRefs>
</ds:datastoreItem>
</file>

<file path=customXml/itemProps3.xml><?xml version="1.0" encoding="utf-8"?>
<ds:datastoreItem xmlns:ds="http://schemas.openxmlformats.org/officeDocument/2006/customXml" ds:itemID="{D707EA3D-476E-47BA-B34D-0423B967A722}">
  <ds:schemaRefs>
    <ds:schemaRef ds:uri="http://schemas.microsoft.com/office/2006/metadata/properties"/>
    <ds:schemaRef ds:uri="http://schemas.microsoft.com/office/infopath/2007/PartnerControls"/>
    <ds:schemaRef ds:uri="0000b530-b94b-41a4-8e4c-9f38b2291978"/>
    <ds:schemaRef ds:uri="ce7a269a-b4ef-4522-b485-b202459e74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Langet</dc:creator>
  <cp:keywords/>
  <dc:description/>
  <cp:lastModifiedBy>Lila Mahmoud</cp:lastModifiedBy>
  <cp:revision>26</cp:revision>
  <cp:lastPrinted>2021-05-17T03:53:00Z</cp:lastPrinted>
  <dcterms:created xsi:type="dcterms:W3CDTF">2022-05-09T15:54:00Z</dcterms:created>
  <dcterms:modified xsi:type="dcterms:W3CDTF">2023-01-03T11:16:00Z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0x01010029CC72A53114FC47994E9E25C70FF9DD</vt:lpwstr>
  </property>
  <property fmtid="{D5CDD505-2E9C-101B-9397-08002B2CF9AE}" pid="3" name="MediaServiceImageTags">
    <vt:lpwstr/>
  </property>
</Properties>
</file>