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19" w:rsidRPr="00D534CD" w:rsidRDefault="003C7819">
      <w:pPr>
        <w:outlineLvl w:val="0"/>
        <w:rPr>
          <w:rFonts w:ascii="Century Gothic" w:hAnsi="Century Gothic"/>
        </w:rPr>
      </w:pPr>
      <w:bookmarkStart w:id="0" w:name="_GoBack"/>
      <w:bookmarkEnd w:id="0"/>
      <w:r w:rsidRPr="00D534CD">
        <w:rPr>
          <w:rFonts w:ascii="Century Gothic" w:hAnsi="Century Gothic"/>
        </w:rPr>
        <w:t xml:space="preserve">GREFFE N° </w:t>
      </w:r>
      <w:bookmarkStart w:id="1" w:name="SAFFAIRE_REFTRIB1_0"/>
      <w:r w:rsidRPr="00D534CD">
        <w:rPr>
          <w:rFonts w:ascii="Century Gothic" w:hAnsi="Century Gothic"/>
        </w:rPr>
        <w:t>2023J00275</w:t>
      </w:r>
      <w:bookmarkEnd w:id="1"/>
      <w:r w:rsidRPr="00D534CD">
        <w:rPr>
          <w:rFonts w:ascii="Century Gothic" w:hAnsi="Century Gothic"/>
        </w:rPr>
        <w:t xml:space="preserve"> </w:t>
      </w:r>
    </w:p>
    <w:p w:rsidR="003C7819" w:rsidRPr="00D534CD" w:rsidRDefault="00485E74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LL</w:t>
      </w:r>
      <w:r w:rsidR="003C7819" w:rsidRPr="00D534CD">
        <w:rPr>
          <w:rFonts w:ascii="Century Gothic" w:hAnsi="Century Gothic"/>
        </w:rPr>
        <w:t>/</w:t>
      </w:r>
      <w:bookmarkStart w:id="2" w:name="SUTILISA_NUMERO_0"/>
      <w:r w:rsidR="003C7819" w:rsidRPr="00D534CD">
        <w:rPr>
          <w:rFonts w:ascii="Century Gothic" w:hAnsi="Century Gothic"/>
        </w:rPr>
        <w:t>GB</w:t>
      </w:r>
      <w:bookmarkEnd w:id="2"/>
      <w:r w:rsidR="003C7819" w:rsidRPr="00D534CD">
        <w:rPr>
          <w:rFonts w:ascii="Century Gothic" w:hAnsi="Century Gothic"/>
        </w:rPr>
        <w:t xml:space="preserve">  N° </w:t>
      </w:r>
      <w:bookmarkStart w:id="3" w:name="SAFFAIRE_NUMERO_0"/>
      <w:r w:rsidR="003C7819" w:rsidRPr="00D534CD">
        <w:rPr>
          <w:rFonts w:ascii="Century Gothic" w:hAnsi="Century Gothic"/>
        </w:rPr>
        <w:t>7959</w:t>
      </w:r>
      <w:bookmarkEnd w:id="3"/>
      <w:r w:rsidR="003C7819" w:rsidRPr="00D534CD">
        <w:rPr>
          <w:rFonts w:ascii="Century Gothic" w:hAnsi="Century Gothic"/>
        </w:rPr>
        <w:t xml:space="preserve">  </w:t>
      </w:r>
    </w:p>
    <w:p w:rsidR="003C7819" w:rsidRDefault="003C7819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70B4" w:rsidTr="001970B4">
        <w:tc>
          <w:tcPr>
            <w:tcW w:w="921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970B4" w:rsidRPr="00485E74" w:rsidRDefault="001970B4" w:rsidP="001970B4">
            <w:pPr>
              <w:jc w:val="center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485E74">
              <w:rPr>
                <w:rFonts w:ascii="Century Gothic" w:hAnsi="Century Gothic"/>
                <w:b/>
                <w:sz w:val="22"/>
                <w:szCs w:val="22"/>
              </w:rPr>
              <w:t>ENTREPRISE EN LIQUIDATION JUDICIAIRE</w:t>
            </w:r>
          </w:p>
          <w:p w:rsidR="001970B4" w:rsidRPr="00485E74" w:rsidRDefault="001970B4" w:rsidP="001970B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970B4" w:rsidRPr="00485E74" w:rsidRDefault="001970B4" w:rsidP="001970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85E74">
              <w:rPr>
                <w:rFonts w:ascii="Century Gothic" w:hAnsi="Century Gothic"/>
                <w:b/>
                <w:color w:val="4F81BD"/>
                <w:sz w:val="28"/>
                <w:szCs w:val="28"/>
              </w:rPr>
              <w:t>DESCRIPTIF</w:t>
            </w:r>
          </w:p>
        </w:tc>
      </w:tr>
    </w:tbl>
    <w:p w:rsidR="003C7819" w:rsidRPr="00D534CD" w:rsidRDefault="003C7819">
      <w:pPr>
        <w:rPr>
          <w:rFonts w:ascii="Century Gothic" w:hAnsi="Century Gothic"/>
        </w:rPr>
      </w:pPr>
    </w:p>
    <w:p w:rsidR="00B2564B" w:rsidRPr="00485E74" w:rsidRDefault="009420A7" w:rsidP="009420A7">
      <w:pPr>
        <w:rPr>
          <w:rFonts w:ascii="Century Gothic" w:hAnsi="Century Gothic"/>
          <w:sz w:val="18"/>
          <w:szCs w:val="18"/>
        </w:rPr>
      </w:pPr>
      <w:r w:rsidRPr="00485E74">
        <w:rPr>
          <w:rFonts w:ascii="Century Gothic" w:hAnsi="Century Gothic"/>
          <w:sz w:val="18"/>
          <w:szCs w:val="18"/>
        </w:rPr>
        <w:t xml:space="preserve">Je, soussignée </w:t>
      </w:r>
      <w:r w:rsidR="00B2564B" w:rsidRPr="00485E74">
        <w:rPr>
          <w:rFonts w:ascii="Century Gothic" w:hAnsi="Century Gothic"/>
          <w:sz w:val="18"/>
          <w:szCs w:val="18"/>
        </w:rPr>
        <w:t>Maître Laëtitia LUCAS-DABADIE,</w:t>
      </w:r>
    </w:p>
    <w:p w:rsidR="008031D5" w:rsidRPr="00485E74" w:rsidRDefault="008031D5" w:rsidP="009420A7">
      <w:pPr>
        <w:rPr>
          <w:rFonts w:ascii="Century Gothic" w:hAnsi="Century Gothic"/>
          <w:sz w:val="18"/>
          <w:szCs w:val="18"/>
        </w:rPr>
      </w:pPr>
    </w:p>
    <w:p w:rsidR="003C7819" w:rsidRPr="00485E74" w:rsidRDefault="00485E74" w:rsidP="00485E7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Gérante </w:t>
      </w:r>
      <w:r w:rsidR="00B2564B" w:rsidRPr="00485E74">
        <w:rPr>
          <w:rFonts w:ascii="Century Gothic" w:hAnsi="Century Gothic"/>
          <w:sz w:val="18"/>
          <w:szCs w:val="18"/>
        </w:rPr>
        <w:t xml:space="preserve">de la </w:t>
      </w:r>
      <w:r w:rsidR="009420A7" w:rsidRPr="00485E74">
        <w:rPr>
          <w:rFonts w:ascii="Century Gothic" w:hAnsi="Century Gothic"/>
          <w:sz w:val="18"/>
          <w:szCs w:val="18"/>
        </w:rPr>
        <w:t xml:space="preserve">SELARL </w:t>
      </w:r>
      <w:r w:rsidR="00D11B2F" w:rsidRPr="00485E74">
        <w:rPr>
          <w:rFonts w:ascii="Century Gothic" w:hAnsi="Century Gothic"/>
          <w:sz w:val="18"/>
          <w:szCs w:val="18"/>
        </w:rPr>
        <w:t>PHILAE</w:t>
      </w:r>
      <w:r w:rsidR="008031D5" w:rsidRPr="00485E74">
        <w:rPr>
          <w:rFonts w:ascii="Century Gothic" w:hAnsi="Century Gothic"/>
          <w:sz w:val="18"/>
          <w:szCs w:val="18"/>
        </w:rPr>
        <w:t xml:space="preserve">, </w:t>
      </w:r>
      <w:r w:rsidR="003C7819" w:rsidRPr="00485E74">
        <w:rPr>
          <w:rFonts w:ascii="Century Gothic" w:hAnsi="Century Gothic"/>
          <w:sz w:val="18"/>
          <w:szCs w:val="18"/>
        </w:rPr>
        <w:t xml:space="preserve">Mandataire </w:t>
      </w:r>
      <w:r w:rsidR="008031D5" w:rsidRPr="00485E74">
        <w:rPr>
          <w:rFonts w:ascii="Century Gothic" w:hAnsi="Century Gothic"/>
          <w:sz w:val="18"/>
          <w:szCs w:val="18"/>
        </w:rPr>
        <w:t xml:space="preserve">judiciaire, </w:t>
      </w:r>
      <w:r w:rsidR="003C7819" w:rsidRPr="00485E74">
        <w:rPr>
          <w:rFonts w:ascii="Century Gothic" w:hAnsi="Century Gothic"/>
          <w:sz w:val="18"/>
          <w:szCs w:val="18"/>
        </w:rPr>
        <w:t>désignée à ces fonctions par jugement du Tribunal de Commerce de</w:t>
      </w:r>
      <w:r w:rsidR="008031D5" w:rsidRPr="00485E74">
        <w:rPr>
          <w:rFonts w:ascii="Century Gothic" w:hAnsi="Century Gothic"/>
          <w:sz w:val="18"/>
          <w:szCs w:val="18"/>
        </w:rPr>
        <w:t xml:space="preserve"> </w:t>
      </w:r>
      <w:r w:rsidR="003C7819" w:rsidRPr="00485E74">
        <w:rPr>
          <w:rFonts w:ascii="Century Gothic" w:hAnsi="Century Gothic"/>
          <w:sz w:val="18"/>
          <w:szCs w:val="18"/>
        </w:rPr>
        <w:t xml:space="preserve">BORDEAUX en date du </w:t>
      </w:r>
      <w:bookmarkStart w:id="4" w:name="SAFFAIRE_LJDP_0"/>
      <w:r w:rsidR="003C7819" w:rsidRPr="00485E74">
        <w:rPr>
          <w:rFonts w:ascii="Century Gothic" w:hAnsi="Century Gothic"/>
          <w:sz w:val="18"/>
          <w:szCs w:val="18"/>
        </w:rPr>
        <w:t>08/03/2023</w:t>
      </w:r>
      <w:bookmarkEnd w:id="4"/>
      <w:r w:rsidR="003C7819" w:rsidRPr="00485E74">
        <w:rPr>
          <w:rFonts w:ascii="Century Gothic" w:hAnsi="Century Gothic"/>
          <w:sz w:val="18"/>
          <w:szCs w:val="18"/>
        </w:rPr>
        <w:t xml:space="preserve"> dans le cadre de la :</w:t>
      </w:r>
    </w:p>
    <w:p w:rsidR="003C7819" w:rsidRPr="00485E74" w:rsidRDefault="003C7819">
      <w:pPr>
        <w:jc w:val="both"/>
        <w:rPr>
          <w:rFonts w:ascii="Century Gothic" w:hAnsi="Century Gothic"/>
          <w:sz w:val="18"/>
          <w:szCs w:val="18"/>
        </w:rPr>
      </w:pPr>
    </w:p>
    <w:p w:rsidR="003C7819" w:rsidRPr="00485E74" w:rsidRDefault="003C7819" w:rsidP="008031D5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485E74">
        <w:rPr>
          <w:rFonts w:ascii="Century Gothic" w:hAnsi="Century Gothic"/>
          <w:b/>
          <w:sz w:val="22"/>
          <w:szCs w:val="22"/>
        </w:rPr>
        <w:t>LIQUIDATION JUDICIAIRE de la</w:t>
      </w:r>
      <w:bookmarkStart w:id="5" w:name="SAFFAIRE_ABREVIALIB_0"/>
      <w:r w:rsidR="00485E74" w:rsidRPr="00485E74">
        <w:rPr>
          <w:rFonts w:ascii="Century Gothic" w:hAnsi="Century Gothic"/>
          <w:b/>
          <w:sz w:val="22"/>
          <w:szCs w:val="22"/>
        </w:rPr>
        <w:t xml:space="preserve"> </w:t>
      </w:r>
      <w:bookmarkEnd w:id="5"/>
      <w:r w:rsidRPr="00485E74">
        <w:rPr>
          <w:rFonts w:ascii="Century Gothic" w:hAnsi="Century Gothic"/>
          <w:b/>
          <w:sz w:val="22"/>
          <w:szCs w:val="22"/>
        </w:rPr>
        <w:t xml:space="preserve"> </w:t>
      </w:r>
      <w:bookmarkStart w:id="6" w:name="SAFFAIRE_NOM_0"/>
      <w:r w:rsidRPr="00485E74">
        <w:rPr>
          <w:rFonts w:ascii="Century Gothic" w:hAnsi="Century Gothic"/>
          <w:b/>
          <w:sz w:val="22"/>
          <w:szCs w:val="22"/>
        </w:rPr>
        <w:t>SAS L'AFTER WORK BEER &amp; WINE</w:t>
      </w:r>
      <w:bookmarkEnd w:id="6"/>
    </w:p>
    <w:p w:rsidR="003C7819" w:rsidRPr="00485E74" w:rsidRDefault="003C7819" w:rsidP="00423B47">
      <w:pPr>
        <w:jc w:val="center"/>
        <w:rPr>
          <w:rFonts w:ascii="Century Gothic" w:hAnsi="Century Gothic"/>
          <w:b/>
        </w:rPr>
      </w:pPr>
      <w:bookmarkStart w:id="7" w:name="SAFFAIRE_ACTIVITE_0"/>
      <w:r w:rsidRPr="00485E74">
        <w:rPr>
          <w:rFonts w:ascii="Century Gothic" w:hAnsi="Century Gothic"/>
          <w:b/>
        </w:rPr>
        <w:t xml:space="preserve">Cave, bar à bière, vin, champagne (licence 3ème), tapas froides </w:t>
      </w:r>
      <w:bookmarkEnd w:id="7"/>
    </w:p>
    <w:p w:rsidR="003C7819" w:rsidRPr="00D534CD" w:rsidRDefault="003C7819" w:rsidP="008031D5">
      <w:pPr>
        <w:jc w:val="center"/>
        <w:rPr>
          <w:rFonts w:ascii="Century Gothic" w:hAnsi="Century Gothic"/>
        </w:rPr>
      </w:pPr>
      <w:bookmarkStart w:id="8" w:name="SAFFAIRE_RUE1_0"/>
      <w:r w:rsidRPr="00D534CD">
        <w:rPr>
          <w:rFonts w:ascii="Century Gothic" w:hAnsi="Century Gothic"/>
        </w:rPr>
        <w:t>9 rue Colette Besson</w:t>
      </w:r>
      <w:bookmarkStart w:id="9" w:name="SAFFAIRE_RUE2_0"/>
      <w:bookmarkEnd w:id="8"/>
      <w:bookmarkEnd w:id="9"/>
    </w:p>
    <w:p w:rsidR="003C7819" w:rsidRPr="00D534CD" w:rsidRDefault="003C7819" w:rsidP="008031D5">
      <w:pPr>
        <w:jc w:val="center"/>
        <w:rPr>
          <w:rFonts w:ascii="Century Gothic" w:hAnsi="Century Gothic"/>
        </w:rPr>
      </w:pPr>
      <w:bookmarkStart w:id="10" w:name="SAFFAIRE_CODPOST_0"/>
      <w:r w:rsidRPr="00D534CD">
        <w:rPr>
          <w:rFonts w:ascii="Century Gothic" w:hAnsi="Century Gothic"/>
        </w:rPr>
        <w:t>33140</w:t>
      </w:r>
      <w:bookmarkEnd w:id="10"/>
      <w:r w:rsidRPr="00D534CD">
        <w:rPr>
          <w:rFonts w:ascii="Century Gothic" w:hAnsi="Century Gothic"/>
        </w:rPr>
        <w:t xml:space="preserve"> </w:t>
      </w:r>
      <w:bookmarkStart w:id="11" w:name="SAFFAIRE_BURDIS_0"/>
      <w:r w:rsidRPr="00D534CD">
        <w:rPr>
          <w:rFonts w:ascii="Century Gothic" w:hAnsi="Century Gothic"/>
        </w:rPr>
        <w:t>VILLENAVE-D'ORNON</w:t>
      </w:r>
      <w:bookmarkEnd w:id="11"/>
    </w:p>
    <w:p w:rsidR="003C7819" w:rsidRPr="00D534CD" w:rsidRDefault="003C7819">
      <w:pPr>
        <w:jc w:val="both"/>
        <w:rPr>
          <w:rFonts w:ascii="Century Gothic" w:hAnsi="Century Gothic"/>
        </w:rPr>
      </w:pPr>
    </w:p>
    <w:p w:rsidR="00485E74" w:rsidRPr="00D534CD" w:rsidRDefault="00485E74" w:rsidP="00485E74">
      <w:pPr>
        <w:jc w:val="both"/>
        <w:outlineLvl w:val="0"/>
        <w:rPr>
          <w:rFonts w:ascii="Century Gothic" w:hAnsi="Century Gothic"/>
        </w:rPr>
      </w:pPr>
      <w:r w:rsidRPr="00D534CD">
        <w:rPr>
          <w:rFonts w:ascii="Century Gothic" w:hAnsi="Century Gothic"/>
          <w:b/>
        </w:rPr>
        <w:t>DECLARE</w:t>
      </w:r>
      <w:r w:rsidRPr="00D534CD">
        <w:rPr>
          <w:rFonts w:ascii="Century Gothic" w:hAnsi="Century Gothic"/>
        </w:rPr>
        <w:t xml:space="preserve"> que sont susceptibles d’être cédés</w:t>
      </w:r>
      <w:r>
        <w:rPr>
          <w:rFonts w:ascii="Century Gothic" w:hAnsi="Century Gothic"/>
        </w:rPr>
        <w:t xml:space="preserve"> les</w:t>
      </w:r>
      <w:r w:rsidRPr="00D534CD">
        <w:rPr>
          <w:rFonts w:ascii="Century Gothic" w:hAnsi="Century Gothic"/>
        </w:rPr>
        <w:t xml:space="preserve"> éléments d’actif</w:t>
      </w:r>
      <w:r>
        <w:rPr>
          <w:rFonts w:ascii="Century Gothic" w:hAnsi="Century Gothic"/>
        </w:rPr>
        <w:t>s</w:t>
      </w:r>
      <w:r w:rsidRPr="00D534CD">
        <w:rPr>
          <w:rFonts w:ascii="Century Gothic" w:hAnsi="Century Gothic"/>
        </w:rPr>
        <w:t xml:space="preserve"> de cette entreprise dont les caractéristiques</w:t>
      </w:r>
      <w:r>
        <w:rPr>
          <w:rFonts w:ascii="Century Gothic" w:hAnsi="Century Gothic"/>
        </w:rPr>
        <w:t xml:space="preserve"> </w:t>
      </w:r>
      <w:r w:rsidRPr="00D534CD">
        <w:rPr>
          <w:rFonts w:ascii="Century Gothic" w:hAnsi="Century Gothic"/>
        </w:rPr>
        <w:t>essentielles sont les suivantes :</w:t>
      </w:r>
    </w:p>
    <w:p w:rsidR="00485E74" w:rsidRPr="00D534CD" w:rsidRDefault="00485E74" w:rsidP="00485E74">
      <w:pPr>
        <w:jc w:val="both"/>
        <w:rPr>
          <w:rFonts w:ascii="Century Gothic" w:hAnsi="Century Gothic"/>
        </w:rPr>
      </w:pPr>
    </w:p>
    <w:p w:rsidR="00485E74" w:rsidRDefault="00485E74">
      <w:pPr>
        <w:jc w:val="both"/>
        <w:outlineLvl w:val="0"/>
        <w:rPr>
          <w:rFonts w:ascii="Century Gothic" w:hAnsi="Century Gothic"/>
        </w:rPr>
      </w:pPr>
    </w:p>
    <w:tbl>
      <w:tblPr>
        <w:tblStyle w:val="Grilledutablea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031D5" w:rsidTr="00485E74">
        <w:tc>
          <w:tcPr>
            <w:tcW w:w="921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8031D5" w:rsidRDefault="008031D5" w:rsidP="008031D5">
            <w:pPr>
              <w:jc w:val="both"/>
              <w:outlineLvl w:val="0"/>
              <w:rPr>
                <w:rFonts w:ascii="Century Gothic" w:hAnsi="Century Gothic"/>
                <w:b/>
              </w:rPr>
            </w:pPr>
          </w:p>
          <w:p w:rsidR="00485E74" w:rsidRDefault="008031D5" w:rsidP="00485E74">
            <w:pPr>
              <w:jc w:val="center"/>
              <w:rPr>
                <w:rFonts w:ascii="Century Gothic" w:hAnsi="Century Gothic"/>
              </w:rPr>
            </w:pPr>
            <w:r w:rsidRPr="008031D5">
              <w:rPr>
                <w:rFonts w:ascii="Century Gothic" w:hAnsi="Century Gothic"/>
                <w:b/>
              </w:rPr>
              <w:t xml:space="preserve">FONDS DE COMMERCE de </w:t>
            </w:r>
            <w:bookmarkStart w:id="12" w:name="SAFFAIRE_ACTIVITE_2"/>
            <w:r w:rsidRPr="008031D5">
              <w:rPr>
                <w:rFonts w:ascii="Century Gothic" w:hAnsi="Century Gothic"/>
                <w:b/>
              </w:rPr>
              <w:t xml:space="preserve">Cave, bar à bière, vin, champagne (licence 3ème), tapas froides </w:t>
            </w:r>
            <w:bookmarkEnd w:id="12"/>
          </w:p>
          <w:p w:rsidR="008031D5" w:rsidRPr="008031D5" w:rsidRDefault="008031D5" w:rsidP="00485E74">
            <w:pPr>
              <w:jc w:val="center"/>
              <w:rPr>
                <w:rFonts w:ascii="Century Gothic" w:hAnsi="Century Gothic"/>
              </w:rPr>
            </w:pPr>
            <w:r w:rsidRPr="008031D5">
              <w:rPr>
                <w:rFonts w:ascii="Century Gothic" w:hAnsi="Century Gothic"/>
              </w:rPr>
              <w:t xml:space="preserve">situé </w:t>
            </w:r>
            <w:bookmarkStart w:id="13" w:name="SAFFAIRE_RUE1_1"/>
            <w:r w:rsidRPr="008031D5">
              <w:rPr>
                <w:rFonts w:ascii="Century Gothic" w:hAnsi="Century Gothic"/>
              </w:rPr>
              <w:t>9 rue Colette Besson</w:t>
            </w:r>
            <w:bookmarkEnd w:id="13"/>
            <w:r w:rsidRPr="008031D5">
              <w:rPr>
                <w:rFonts w:ascii="Century Gothic" w:hAnsi="Century Gothic"/>
              </w:rPr>
              <w:t xml:space="preserve"> </w:t>
            </w:r>
            <w:bookmarkStart w:id="14" w:name="SAFFAIRE_RUE2_1"/>
            <w:bookmarkEnd w:id="14"/>
            <w:r w:rsidRPr="008031D5">
              <w:rPr>
                <w:rFonts w:ascii="Century Gothic" w:hAnsi="Century Gothic"/>
              </w:rPr>
              <w:t xml:space="preserve"> </w:t>
            </w:r>
            <w:bookmarkStart w:id="15" w:name="SAFFAIRE_CODPOST_1"/>
            <w:r w:rsidRPr="008031D5">
              <w:rPr>
                <w:rFonts w:ascii="Century Gothic" w:hAnsi="Century Gothic"/>
              </w:rPr>
              <w:t>33140</w:t>
            </w:r>
            <w:bookmarkEnd w:id="15"/>
            <w:r w:rsidRPr="008031D5">
              <w:rPr>
                <w:rFonts w:ascii="Century Gothic" w:hAnsi="Century Gothic"/>
              </w:rPr>
              <w:t xml:space="preserve"> </w:t>
            </w:r>
            <w:bookmarkStart w:id="16" w:name="SAFFAIRE_BURDIS_1"/>
            <w:r w:rsidRPr="008031D5">
              <w:rPr>
                <w:rFonts w:ascii="Century Gothic" w:hAnsi="Century Gothic"/>
              </w:rPr>
              <w:t>VILLENAVE-D'ORNON</w:t>
            </w:r>
            <w:bookmarkEnd w:id="16"/>
            <w:r w:rsidRPr="008031D5">
              <w:rPr>
                <w:rFonts w:ascii="Century Gothic" w:hAnsi="Century Gothic"/>
              </w:rPr>
              <w:t xml:space="preserve"> composé de :</w:t>
            </w:r>
          </w:p>
          <w:p w:rsidR="008031D5" w:rsidRPr="00D534CD" w:rsidRDefault="008031D5" w:rsidP="008031D5">
            <w:pPr>
              <w:jc w:val="both"/>
              <w:rPr>
                <w:rFonts w:ascii="Century Gothic" w:hAnsi="Century Gothic"/>
              </w:rPr>
            </w:pPr>
          </w:p>
          <w:p w:rsidR="008031D5" w:rsidRDefault="008031D5" w:rsidP="00485E74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 w:rsidRPr="00485E74">
              <w:rPr>
                <w:rFonts w:ascii="Century Gothic" w:hAnsi="Century Gothic"/>
                <w:u w:val="single"/>
              </w:rPr>
              <w:t>Eléments incorporels</w:t>
            </w:r>
            <w:r>
              <w:rPr>
                <w:rFonts w:ascii="Century Gothic" w:hAnsi="Century Gothic"/>
              </w:rPr>
              <w:t xml:space="preserve"> : </w:t>
            </w:r>
          </w:p>
          <w:p w:rsidR="008031D5" w:rsidRPr="008031D5" w:rsidRDefault="008031D5" w:rsidP="008031D5">
            <w:pPr>
              <w:ind w:left="765"/>
              <w:jc w:val="both"/>
              <w:rPr>
                <w:rFonts w:ascii="Century Gothic" w:hAnsi="Century Gothic"/>
              </w:rPr>
            </w:pPr>
          </w:p>
          <w:p w:rsidR="008031D5" w:rsidRPr="00D534CD" w:rsidRDefault="008031D5" w:rsidP="008031D5">
            <w:pPr>
              <w:ind w:left="405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Pr="00D534CD">
              <w:rPr>
                <w:rFonts w:ascii="Century Gothic" w:hAnsi="Century Gothic"/>
              </w:rPr>
              <w:t xml:space="preserve">nom </w:t>
            </w:r>
            <w:r w:rsidRPr="001E2163">
              <w:rPr>
                <w:rFonts w:ascii="Century Gothic" w:hAnsi="Century Gothic"/>
              </w:rPr>
              <w:t>commercial "</w:t>
            </w:r>
            <w:bookmarkStart w:id="17" w:name="SAFFAIRE_ENSEIGNE_0"/>
            <w:bookmarkEnd w:id="17"/>
            <w:r w:rsidR="001E2163" w:rsidRPr="001E2163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1E2163" w:rsidRPr="001E2163">
              <w:rPr>
                <w:rFonts w:ascii="Century Gothic" w:hAnsi="Century Gothic"/>
                <w:b/>
              </w:rPr>
              <w:t xml:space="preserve">L'AFTER WORK </w:t>
            </w:r>
            <w:r w:rsidRPr="001E2163">
              <w:rPr>
                <w:rFonts w:ascii="Century Gothic" w:hAnsi="Century Gothic"/>
              </w:rPr>
              <w:t>"</w:t>
            </w:r>
          </w:p>
          <w:p w:rsidR="008031D5" w:rsidRPr="00D534CD" w:rsidRDefault="008031D5" w:rsidP="008031D5">
            <w:pPr>
              <w:ind w:left="405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. chalandise</w:t>
            </w:r>
          </w:p>
          <w:p w:rsidR="008031D5" w:rsidRPr="00D534CD" w:rsidRDefault="008031D5" w:rsidP="008031D5">
            <w:pPr>
              <w:ind w:left="405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. clientèle</w:t>
            </w:r>
          </w:p>
          <w:p w:rsidR="008031D5" w:rsidRPr="00D534CD" w:rsidRDefault="008031D5" w:rsidP="008031D5">
            <w:pPr>
              <w:ind w:left="405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 xml:space="preserve">. droit au bail du local situé </w:t>
            </w:r>
            <w:bookmarkStart w:id="18" w:name="SAFFAIRE_RUE1_2"/>
            <w:r w:rsidRPr="00D534CD">
              <w:rPr>
                <w:rFonts w:ascii="Century Gothic" w:hAnsi="Century Gothic"/>
              </w:rPr>
              <w:t>9 rue Colette Besson</w:t>
            </w:r>
            <w:bookmarkEnd w:id="18"/>
            <w:r w:rsidRPr="00D534CD">
              <w:rPr>
                <w:rFonts w:ascii="Century Gothic" w:hAnsi="Century Gothic"/>
              </w:rPr>
              <w:t xml:space="preserve"> </w:t>
            </w:r>
            <w:bookmarkStart w:id="19" w:name="SAFFAIRE_RUE2_2"/>
            <w:bookmarkEnd w:id="19"/>
            <w:r w:rsidRPr="00D534CD">
              <w:rPr>
                <w:rFonts w:ascii="Century Gothic" w:hAnsi="Century Gothic"/>
              </w:rPr>
              <w:t xml:space="preserve"> </w:t>
            </w:r>
            <w:bookmarkStart w:id="20" w:name="SAFFAIRE_CODPOST_2"/>
            <w:r w:rsidRPr="00D534CD">
              <w:rPr>
                <w:rFonts w:ascii="Century Gothic" w:hAnsi="Century Gothic"/>
              </w:rPr>
              <w:t>33140</w:t>
            </w:r>
            <w:bookmarkEnd w:id="20"/>
            <w:r w:rsidRPr="00D534CD">
              <w:rPr>
                <w:rFonts w:ascii="Century Gothic" w:hAnsi="Century Gothic"/>
              </w:rPr>
              <w:t xml:space="preserve"> </w:t>
            </w:r>
            <w:bookmarkStart w:id="21" w:name="SAFFAIRE_BURDIS_2"/>
            <w:r w:rsidRPr="00D534CD">
              <w:rPr>
                <w:rFonts w:ascii="Century Gothic" w:hAnsi="Century Gothic"/>
              </w:rPr>
              <w:t>VILLENAVE-</w:t>
            </w:r>
            <w:bookmarkEnd w:id="21"/>
            <w:r w:rsidR="00423B47" w:rsidRPr="00D534CD">
              <w:rPr>
                <w:rFonts w:ascii="Century Gothic" w:hAnsi="Century Gothic"/>
              </w:rPr>
              <w:t>D’ORNON,</w:t>
            </w:r>
          </w:p>
          <w:p w:rsidR="008031D5" w:rsidRDefault="008031D5" w:rsidP="008031D5">
            <w:pPr>
              <w:ind w:left="567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commençant à courir l</w:t>
            </w:r>
            <w:r w:rsidR="00485E74">
              <w:rPr>
                <w:rFonts w:ascii="Century Gothic" w:hAnsi="Century Gothic"/>
              </w:rPr>
              <w:t xml:space="preserve">e </w:t>
            </w:r>
            <w:r w:rsidR="00423B47">
              <w:rPr>
                <w:rFonts w:ascii="Century Gothic" w:hAnsi="Century Gothic"/>
              </w:rPr>
              <w:t xml:space="preserve">01.03.2018 </w:t>
            </w:r>
            <w:r w:rsidR="00485E74">
              <w:rPr>
                <w:rFonts w:ascii="Century Gothic" w:hAnsi="Century Gothic"/>
              </w:rPr>
              <w:t xml:space="preserve">pour se terminer le </w:t>
            </w:r>
            <w:r w:rsidR="00423B47">
              <w:rPr>
                <w:rFonts w:ascii="Century Gothic" w:hAnsi="Century Gothic"/>
              </w:rPr>
              <w:t>01.03.2027,</w:t>
            </w:r>
            <w:r w:rsidRPr="00D534CD">
              <w:rPr>
                <w:rFonts w:ascii="Century Gothic" w:hAnsi="Century Gothic"/>
              </w:rPr>
              <w:t xml:space="preserve"> se décomposant comme suit : local </w:t>
            </w:r>
            <w:r w:rsidR="00423B47">
              <w:rPr>
                <w:rFonts w:ascii="Century Gothic" w:hAnsi="Century Gothic"/>
              </w:rPr>
              <w:t>commercial</w:t>
            </w:r>
            <w:r w:rsidR="00423B47" w:rsidRPr="00D534CD">
              <w:rPr>
                <w:rFonts w:ascii="Century Gothic" w:hAnsi="Century Gothic"/>
              </w:rPr>
              <w:t>,</w:t>
            </w:r>
            <w:r w:rsidRPr="00D534CD">
              <w:rPr>
                <w:rFonts w:ascii="Century Gothic" w:hAnsi="Century Gothic"/>
              </w:rPr>
              <w:t xml:space="preserve"> d’une superficie totale de</w:t>
            </w:r>
            <w:r w:rsidR="00423B47">
              <w:rPr>
                <w:rFonts w:ascii="Century Gothic" w:hAnsi="Century Gothic"/>
              </w:rPr>
              <w:t xml:space="preserve"> 125m² environ, comprenant salle, comptoir, Réserve.</w:t>
            </w:r>
          </w:p>
          <w:p w:rsidR="00423B47" w:rsidRDefault="00423B47" w:rsidP="008031D5">
            <w:pPr>
              <w:ind w:left="56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Place de stationnement en sous-sol </w:t>
            </w:r>
          </w:p>
          <w:p w:rsidR="00423B47" w:rsidRDefault="00423B47" w:rsidP="008031D5">
            <w:pPr>
              <w:ind w:left="56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Terrasse de 40m²</w:t>
            </w:r>
          </w:p>
          <w:p w:rsidR="008031D5" w:rsidRDefault="008031D5" w:rsidP="008031D5">
            <w:pPr>
              <w:ind w:left="567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Loyer mensuel</w:t>
            </w:r>
            <w:r>
              <w:rPr>
                <w:rFonts w:ascii="Century Gothic" w:hAnsi="Century Gothic"/>
              </w:rPr>
              <w:t> :</w:t>
            </w:r>
            <w:r w:rsidR="00423B47">
              <w:rPr>
                <w:rFonts w:ascii="Century Gothic" w:hAnsi="Century Gothic"/>
              </w:rPr>
              <w:t xml:space="preserve"> 2 091€</w:t>
            </w:r>
            <w:r>
              <w:rPr>
                <w:rFonts w:ascii="Century Gothic" w:hAnsi="Century Gothic"/>
              </w:rPr>
              <w:t xml:space="preserve"> </w:t>
            </w:r>
          </w:p>
          <w:p w:rsidR="008031D5" w:rsidRDefault="00485E74" w:rsidP="008031D5">
            <w:pPr>
              <w:ind w:left="56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Destination : </w:t>
            </w:r>
            <w:r w:rsidR="00423B47">
              <w:rPr>
                <w:rFonts w:ascii="Century Gothic" w:hAnsi="Century Gothic"/>
              </w:rPr>
              <w:t>Bar, Cave à bière et vin</w:t>
            </w:r>
          </w:p>
          <w:p w:rsidR="00137B0B" w:rsidRDefault="00137B0B" w:rsidP="001E2163">
            <w:pPr>
              <w:ind w:left="42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.Licence III</w:t>
            </w:r>
          </w:p>
          <w:p w:rsidR="00485E74" w:rsidRDefault="00485E74" w:rsidP="008031D5">
            <w:pPr>
              <w:ind w:left="567"/>
              <w:jc w:val="both"/>
              <w:rPr>
                <w:rFonts w:ascii="Century Gothic" w:hAnsi="Century Gothic"/>
              </w:rPr>
            </w:pPr>
          </w:p>
          <w:p w:rsidR="008031D5" w:rsidRPr="008031D5" w:rsidRDefault="008031D5" w:rsidP="00485E74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 w:rsidRPr="00485E74">
              <w:rPr>
                <w:rFonts w:ascii="Century Gothic" w:hAnsi="Century Gothic"/>
                <w:u w:val="single"/>
              </w:rPr>
              <w:t>Eléments corporels</w:t>
            </w:r>
            <w:r>
              <w:rPr>
                <w:rFonts w:ascii="Century Gothic" w:hAnsi="Century Gothic"/>
              </w:rPr>
              <w:t>*</w:t>
            </w:r>
          </w:p>
          <w:p w:rsidR="008031D5" w:rsidRPr="00D534CD" w:rsidRDefault="008031D5" w:rsidP="008031D5">
            <w:pPr>
              <w:jc w:val="both"/>
              <w:rPr>
                <w:rFonts w:ascii="Century Gothic" w:hAnsi="Century Gothic"/>
              </w:rPr>
            </w:pPr>
          </w:p>
          <w:p w:rsidR="008031D5" w:rsidRPr="00D534CD" w:rsidRDefault="008031D5" w:rsidP="008031D5">
            <w:pPr>
              <w:ind w:left="405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. Mobilier et matériel d’exploitation</w:t>
            </w:r>
          </w:p>
          <w:p w:rsidR="008031D5" w:rsidRDefault="008031D5" w:rsidP="008031D5">
            <w:pPr>
              <w:ind w:left="405"/>
              <w:jc w:val="both"/>
              <w:rPr>
                <w:rFonts w:ascii="Century Gothic" w:hAnsi="Century Gothic"/>
              </w:rPr>
            </w:pPr>
          </w:p>
          <w:p w:rsidR="008031D5" w:rsidRPr="008031D5" w:rsidRDefault="00485E74" w:rsidP="00485E74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 xml:space="preserve">Stock </w:t>
            </w:r>
            <w:r w:rsidR="008031D5" w:rsidRPr="008031D5">
              <w:rPr>
                <w:rFonts w:ascii="Century Gothic" w:hAnsi="Century Gothic"/>
              </w:rPr>
              <w:t>*</w:t>
            </w:r>
          </w:p>
          <w:p w:rsidR="008031D5" w:rsidRDefault="008031D5" w:rsidP="008031D5">
            <w:pPr>
              <w:ind w:left="405"/>
              <w:jc w:val="both"/>
              <w:rPr>
                <w:rFonts w:ascii="Century Gothic" w:hAnsi="Century Gothic"/>
              </w:rPr>
            </w:pPr>
          </w:p>
          <w:p w:rsidR="008031D5" w:rsidRPr="008031D5" w:rsidRDefault="008031D5" w:rsidP="008031D5">
            <w:pPr>
              <w:ind w:left="405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8031D5">
              <w:rPr>
                <w:rFonts w:ascii="Century Gothic" w:hAnsi="Century Gothic"/>
                <w:i/>
                <w:sz w:val="16"/>
                <w:szCs w:val="16"/>
              </w:rPr>
              <w:t>(*) A l’exception des mobiliers et matériels appartenant à des tiers et/ou  faisant l’objet de contrats de crédit-bail, location, et de clause de réserve de propriété.</w:t>
            </w:r>
          </w:p>
          <w:p w:rsidR="008031D5" w:rsidRDefault="008031D5" w:rsidP="008031D5">
            <w:pPr>
              <w:ind w:left="405"/>
              <w:jc w:val="both"/>
              <w:rPr>
                <w:rFonts w:ascii="Century Gothic" w:hAnsi="Century Gothic"/>
              </w:rPr>
            </w:pPr>
          </w:p>
          <w:p w:rsidR="008031D5" w:rsidRPr="00485E74" w:rsidRDefault="008031D5" w:rsidP="008031D5">
            <w:pPr>
              <w:ind w:left="40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85E74" w:rsidRDefault="00485E74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85E74" w:rsidRDefault="00485E74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85E74" w:rsidRDefault="00485E74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85E74" w:rsidRDefault="00485E74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85E74" w:rsidRDefault="00485E74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85E74" w:rsidRDefault="00485E74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23B47" w:rsidRDefault="00423B47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23B47" w:rsidRDefault="00423B47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23B47" w:rsidRDefault="00423B47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85E74" w:rsidRDefault="00485E74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485E74" w:rsidRDefault="00485E74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</w:p>
    <w:p w:rsidR="003C7819" w:rsidRPr="009E0783" w:rsidRDefault="008031D5" w:rsidP="0089066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  <w:r w:rsidRPr="009E0783">
        <w:rPr>
          <w:rFonts w:ascii="Century Gothic" w:hAnsi="Century Gothic"/>
          <w:b/>
          <w:sz w:val="22"/>
          <w:szCs w:val="22"/>
          <w:u w:val="single"/>
        </w:rPr>
        <w:t>ELEMENT</w:t>
      </w:r>
      <w:r w:rsidR="003C7819" w:rsidRPr="009E0783">
        <w:rPr>
          <w:rFonts w:ascii="Century Gothic" w:hAnsi="Century Gothic"/>
          <w:b/>
          <w:sz w:val="22"/>
          <w:szCs w:val="22"/>
          <w:u w:val="single"/>
        </w:rPr>
        <w:t>S</w:t>
      </w:r>
      <w:r w:rsidRPr="009E0783">
        <w:rPr>
          <w:rFonts w:ascii="Century Gothic" w:hAnsi="Century Gothic"/>
          <w:b/>
          <w:sz w:val="22"/>
          <w:szCs w:val="22"/>
          <w:u w:val="single"/>
        </w:rPr>
        <w:t xml:space="preserve"> COMPTABLES </w:t>
      </w:r>
    </w:p>
    <w:p w:rsidR="003C7819" w:rsidRPr="00D534CD" w:rsidRDefault="003C7819" w:rsidP="00890664">
      <w:pPr>
        <w:ind w:left="405"/>
        <w:jc w:val="both"/>
        <w:rPr>
          <w:rFonts w:ascii="Century Gothic" w:hAnsi="Century Gothic"/>
        </w:rPr>
      </w:pPr>
    </w:p>
    <w:p w:rsidR="003C7819" w:rsidRPr="00D534CD" w:rsidRDefault="008031D5" w:rsidP="00890664">
      <w:pPr>
        <w:ind w:left="405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La c</w:t>
      </w:r>
      <w:r w:rsidR="003C7819" w:rsidRPr="00D534CD">
        <w:rPr>
          <w:rFonts w:ascii="Century Gothic" w:hAnsi="Century Gothic"/>
        </w:rPr>
        <w:t>omptabilité</w:t>
      </w:r>
      <w:r>
        <w:rPr>
          <w:rFonts w:ascii="Century Gothic" w:hAnsi="Century Gothic"/>
        </w:rPr>
        <w:t xml:space="preserve"> est </w:t>
      </w:r>
      <w:r w:rsidR="00423B47" w:rsidRPr="00D534CD">
        <w:rPr>
          <w:rFonts w:ascii="Century Gothic" w:hAnsi="Century Gothic"/>
        </w:rPr>
        <w:t>suivie</w:t>
      </w:r>
      <w:r w:rsidR="003C7819" w:rsidRPr="00D534CD">
        <w:rPr>
          <w:rFonts w:ascii="Century Gothic" w:hAnsi="Century Gothic"/>
        </w:rPr>
        <w:t xml:space="preserve"> par le Cabinet </w:t>
      </w:r>
      <w:bookmarkStart w:id="22" w:name="SAFFAIRE_EXCABREVIALIB_0"/>
      <w:bookmarkStart w:id="23" w:name="SAFFAIRE_EXCNOM_0"/>
      <w:bookmarkEnd w:id="22"/>
      <w:r w:rsidR="003C7819" w:rsidRPr="00D534CD">
        <w:rPr>
          <w:rFonts w:ascii="Century Gothic" w:hAnsi="Century Gothic"/>
        </w:rPr>
        <w:t>JP EXPERTISE</w:t>
      </w:r>
      <w:bookmarkEnd w:id="23"/>
      <w:r w:rsidR="003C7819" w:rsidRPr="00D534CD">
        <w:rPr>
          <w:rFonts w:ascii="Century Gothic" w:hAnsi="Century Gothic"/>
        </w:rPr>
        <w:t xml:space="preserve"> sis  </w:t>
      </w:r>
      <w:bookmarkStart w:id="24" w:name="SAFFAIRE_EXCRUE1_0"/>
      <w:r w:rsidR="003C7819" w:rsidRPr="00D534CD">
        <w:rPr>
          <w:rFonts w:ascii="Century Gothic" w:hAnsi="Century Gothic"/>
        </w:rPr>
        <w:t>9 Rue Colette Besson</w:t>
      </w:r>
      <w:bookmarkEnd w:id="24"/>
      <w:r w:rsidR="003C7819" w:rsidRPr="00D534CD">
        <w:rPr>
          <w:rFonts w:ascii="Century Gothic" w:hAnsi="Century Gothic"/>
        </w:rPr>
        <w:t xml:space="preserve"> </w:t>
      </w:r>
      <w:bookmarkStart w:id="25" w:name="SAFFAIRE_EXCRUE2_0"/>
      <w:bookmarkEnd w:id="25"/>
      <w:r w:rsidR="003C7819" w:rsidRPr="00D534CD">
        <w:rPr>
          <w:rFonts w:ascii="Century Gothic" w:hAnsi="Century Gothic"/>
        </w:rPr>
        <w:t xml:space="preserve"> - </w:t>
      </w:r>
      <w:bookmarkStart w:id="26" w:name="SAFFAIRE_EXCCODPOST_0"/>
      <w:r w:rsidR="003C7819" w:rsidRPr="00D534CD">
        <w:rPr>
          <w:rFonts w:ascii="Century Gothic" w:hAnsi="Century Gothic"/>
        </w:rPr>
        <w:t>33140</w:t>
      </w:r>
      <w:bookmarkEnd w:id="26"/>
      <w:r w:rsidR="003C7819" w:rsidRPr="00D534CD">
        <w:rPr>
          <w:rFonts w:ascii="Century Gothic" w:hAnsi="Century Gothic"/>
        </w:rPr>
        <w:t xml:space="preserve"> </w:t>
      </w:r>
      <w:bookmarkStart w:id="27" w:name="SAFFAIRE_EXCBURDIS_0"/>
      <w:r w:rsidR="003C7819" w:rsidRPr="00D534CD">
        <w:rPr>
          <w:rFonts w:ascii="Century Gothic" w:hAnsi="Century Gothic"/>
        </w:rPr>
        <w:t>VILLENAVE-D'ORNON</w:t>
      </w:r>
      <w:bookmarkEnd w:id="27"/>
      <w:r w:rsidR="003C7819" w:rsidRPr="00D534CD">
        <w:rPr>
          <w:rFonts w:ascii="Century Gothic" w:hAnsi="Century Gothic"/>
        </w:rPr>
        <w:t xml:space="preserve"> </w:t>
      </w:r>
    </w:p>
    <w:p w:rsidR="003C7819" w:rsidRPr="00D534CD" w:rsidRDefault="003C7819" w:rsidP="00890664">
      <w:pPr>
        <w:ind w:left="405"/>
        <w:jc w:val="both"/>
        <w:rPr>
          <w:rFonts w:ascii="Century Gothic" w:hAnsi="Century Gothic"/>
        </w:rPr>
      </w:pPr>
    </w:p>
    <w:p w:rsidR="008031D5" w:rsidRDefault="008031D5" w:rsidP="00890664">
      <w:pPr>
        <w:ind w:left="405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Les pièces transmises font état des résultats suivants :</w:t>
      </w:r>
    </w:p>
    <w:p w:rsidR="008031D5" w:rsidRPr="00D534CD" w:rsidRDefault="008031D5" w:rsidP="00890664">
      <w:pPr>
        <w:ind w:left="405"/>
        <w:jc w:val="both"/>
        <w:outlineLvl w:val="0"/>
        <w:rPr>
          <w:rFonts w:ascii="Century Gothic" w:hAnsi="Century Gothic"/>
        </w:rPr>
      </w:pPr>
    </w:p>
    <w:tbl>
      <w:tblPr>
        <w:tblW w:w="0" w:type="auto"/>
        <w:tblInd w:w="8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1701"/>
        <w:gridCol w:w="1701"/>
        <w:gridCol w:w="1701"/>
        <w:gridCol w:w="1701"/>
      </w:tblGrid>
      <w:tr w:rsidR="00423B47" w:rsidRPr="00D534CD" w:rsidTr="00423B47">
        <w:tc>
          <w:tcPr>
            <w:tcW w:w="24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23B47" w:rsidRPr="00D534CD" w:rsidRDefault="00423B47" w:rsidP="00D004A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</w:tcBorders>
          </w:tcPr>
          <w:p w:rsidR="00423B47" w:rsidRPr="00D534CD" w:rsidRDefault="00423B47" w:rsidP="00D004A7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31/12/2022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</w:tcPr>
          <w:p w:rsidR="00423B47" w:rsidRPr="00D534CD" w:rsidRDefault="00423B47" w:rsidP="00D004A7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31/12/2021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</w:tcPr>
          <w:p w:rsidR="00423B47" w:rsidRDefault="00423B47" w:rsidP="00D004A7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31/12/2020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</w:tcPr>
          <w:p w:rsidR="00423B47" w:rsidRDefault="00423B47" w:rsidP="00D004A7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31/12/2019</w:t>
            </w:r>
          </w:p>
        </w:tc>
      </w:tr>
      <w:tr w:rsidR="00423B47" w:rsidRPr="00D534CD" w:rsidTr="00423B47">
        <w:tc>
          <w:tcPr>
            <w:tcW w:w="2422" w:type="dxa"/>
            <w:tcBorders>
              <w:top w:val="nil"/>
            </w:tcBorders>
          </w:tcPr>
          <w:p w:rsidR="00423B47" w:rsidRPr="00D534CD" w:rsidRDefault="00423B47" w:rsidP="00D004A7">
            <w:pPr>
              <w:spacing w:before="120" w:after="120"/>
              <w:ind w:left="113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Chiffre d’Affaires</w:t>
            </w:r>
          </w:p>
        </w:tc>
        <w:tc>
          <w:tcPr>
            <w:tcW w:w="1701" w:type="dxa"/>
            <w:tcBorders>
              <w:top w:val="nil"/>
            </w:tcBorders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120 960</w:t>
            </w:r>
          </w:p>
        </w:tc>
        <w:tc>
          <w:tcPr>
            <w:tcW w:w="1701" w:type="dxa"/>
            <w:tcBorders>
              <w:top w:val="nil"/>
            </w:tcBorders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65 376</w:t>
            </w:r>
          </w:p>
        </w:tc>
        <w:tc>
          <w:tcPr>
            <w:tcW w:w="1701" w:type="dxa"/>
            <w:tcBorders>
              <w:top w:val="nil"/>
            </w:tcBorders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86 124</w:t>
            </w:r>
          </w:p>
        </w:tc>
        <w:tc>
          <w:tcPr>
            <w:tcW w:w="1701" w:type="dxa"/>
            <w:tcBorders>
              <w:top w:val="nil"/>
            </w:tcBorders>
          </w:tcPr>
          <w:p w:rsidR="00423B47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115 104</w:t>
            </w:r>
          </w:p>
        </w:tc>
      </w:tr>
      <w:tr w:rsidR="00423B47" w:rsidRPr="00D534CD" w:rsidTr="00423B47">
        <w:tc>
          <w:tcPr>
            <w:tcW w:w="2422" w:type="dxa"/>
          </w:tcPr>
          <w:p w:rsidR="00423B47" w:rsidRPr="00D534CD" w:rsidRDefault="00423B47" w:rsidP="00D004A7">
            <w:pPr>
              <w:spacing w:before="120" w:after="120"/>
              <w:ind w:left="113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Résultat d’Exploitation</w:t>
            </w:r>
          </w:p>
        </w:tc>
        <w:tc>
          <w:tcPr>
            <w:tcW w:w="1701" w:type="dxa"/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(3 225)</w:t>
            </w:r>
          </w:p>
        </w:tc>
        <w:tc>
          <w:tcPr>
            <w:tcW w:w="1701" w:type="dxa"/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(36 286)</w:t>
            </w:r>
          </w:p>
        </w:tc>
        <w:tc>
          <w:tcPr>
            <w:tcW w:w="1701" w:type="dxa"/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(2063)</w:t>
            </w:r>
          </w:p>
        </w:tc>
        <w:tc>
          <w:tcPr>
            <w:tcW w:w="1701" w:type="dxa"/>
          </w:tcPr>
          <w:p w:rsidR="00423B47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5 538</w:t>
            </w:r>
          </w:p>
        </w:tc>
      </w:tr>
      <w:tr w:rsidR="00423B47" w:rsidRPr="00D534CD" w:rsidTr="00423B47">
        <w:tc>
          <w:tcPr>
            <w:tcW w:w="2422" w:type="dxa"/>
          </w:tcPr>
          <w:p w:rsidR="00423B47" w:rsidRPr="00D534CD" w:rsidRDefault="00423B47" w:rsidP="00D004A7">
            <w:pPr>
              <w:spacing w:before="120" w:after="120"/>
              <w:ind w:left="113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Résultat Courant</w:t>
            </w:r>
          </w:p>
        </w:tc>
        <w:tc>
          <w:tcPr>
            <w:tcW w:w="1701" w:type="dxa"/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(5 865)</w:t>
            </w:r>
          </w:p>
        </w:tc>
        <w:tc>
          <w:tcPr>
            <w:tcW w:w="1701" w:type="dxa"/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(36 423)</w:t>
            </w:r>
          </w:p>
        </w:tc>
        <w:tc>
          <w:tcPr>
            <w:tcW w:w="1701" w:type="dxa"/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(2 090)</w:t>
            </w:r>
          </w:p>
        </w:tc>
        <w:tc>
          <w:tcPr>
            <w:tcW w:w="1701" w:type="dxa"/>
          </w:tcPr>
          <w:p w:rsidR="00423B47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5 374</w:t>
            </w:r>
          </w:p>
        </w:tc>
      </w:tr>
      <w:tr w:rsidR="00423B47" w:rsidRPr="00D534CD" w:rsidTr="00423B47">
        <w:tc>
          <w:tcPr>
            <w:tcW w:w="2422" w:type="dxa"/>
            <w:tcBorders>
              <w:bottom w:val="double" w:sz="4" w:space="0" w:color="auto"/>
            </w:tcBorders>
          </w:tcPr>
          <w:p w:rsidR="00423B47" w:rsidRPr="00D534CD" w:rsidRDefault="00423B47" w:rsidP="00D004A7">
            <w:pPr>
              <w:spacing w:before="120" w:after="120"/>
              <w:ind w:left="113"/>
              <w:jc w:val="both"/>
              <w:rPr>
                <w:rFonts w:ascii="Century Gothic" w:hAnsi="Century Gothic"/>
              </w:rPr>
            </w:pPr>
            <w:r w:rsidRPr="00D534CD">
              <w:rPr>
                <w:rFonts w:ascii="Century Gothic" w:hAnsi="Century Gothic"/>
              </w:rPr>
              <w:t>Résultat Net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(5 865)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(37 106)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3B47" w:rsidRPr="00D534CD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(2 090)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23B47" w:rsidRDefault="00423B47" w:rsidP="00D004A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5 468</w:t>
            </w:r>
          </w:p>
        </w:tc>
      </w:tr>
    </w:tbl>
    <w:p w:rsidR="00890664" w:rsidRDefault="00890664" w:rsidP="00890664">
      <w:pPr>
        <w:ind w:left="405"/>
        <w:jc w:val="both"/>
        <w:rPr>
          <w:rFonts w:ascii="Century Gothic" w:hAnsi="Century Gothic"/>
        </w:rPr>
      </w:pPr>
    </w:p>
    <w:p w:rsidR="00485E74" w:rsidRPr="00D534CD" w:rsidRDefault="00485E74" w:rsidP="00890664">
      <w:pPr>
        <w:ind w:left="405"/>
        <w:jc w:val="both"/>
        <w:rPr>
          <w:rFonts w:ascii="Century Gothic" w:hAnsi="Century Gothic"/>
        </w:rPr>
      </w:pPr>
    </w:p>
    <w:p w:rsidR="00485E74" w:rsidRPr="009E0783" w:rsidRDefault="00485E74" w:rsidP="00485E7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  <w:r w:rsidRPr="009E0783">
        <w:rPr>
          <w:rFonts w:ascii="Century Gothic" w:hAnsi="Century Gothic"/>
          <w:b/>
          <w:sz w:val="22"/>
          <w:szCs w:val="22"/>
          <w:u w:val="single"/>
        </w:rPr>
        <w:t>E</w:t>
      </w:r>
      <w:r>
        <w:rPr>
          <w:rFonts w:ascii="Century Gothic" w:hAnsi="Century Gothic"/>
          <w:b/>
          <w:sz w:val="22"/>
          <w:szCs w:val="22"/>
          <w:u w:val="single"/>
        </w:rPr>
        <w:t>FFECTIF</w:t>
      </w:r>
      <w:r w:rsidRPr="009E0783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890664" w:rsidRDefault="00890664" w:rsidP="00890664">
      <w:pPr>
        <w:ind w:left="405"/>
        <w:jc w:val="both"/>
        <w:rPr>
          <w:rFonts w:ascii="Century Gothic" w:hAnsi="Century Gothic"/>
        </w:rPr>
      </w:pPr>
    </w:p>
    <w:p w:rsidR="003C7819" w:rsidRPr="00D534CD" w:rsidRDefault="00423B47" w:rsidP="00890664">
      <w:pPr>
        <w:ind w:left="405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Aucun salarié</w:t>
      </w:r>
    </w:p>
    <w:p w:rsidR="003C7819" w:rsidRDefault="003C7819" w:rsidP="00890664">
      <w:pPr>
        <w:ind w:left="405"/>
        <w:jc w:val="both"/>
        <w:rPr>
          <w:rFonts w:ascii="Century Gothic" w:hAnsi="Century Gothic"/>
        </w:rPr>
      </w:pPr>
    </w:p>
    <w:p w:rsidR="00485E74" w:rsidRPr="009E0783" w:rsidRDefault="00485E74" w:rsidP="00485E7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DATE LIMITE DE REMISE DES OFFRES</w:t>
      </w:r>
    </w:p>
    <w:p w:rsidR="00485E74" w:rsidRDefault="00485E74" w:rsidP="00890664">
      <w:pPr>
        <w:ind w:left="405"/>
        <w:jc w:val="both"/>
        <w:rPr>
          <w:rFonts w:ascii="Century Gothic" w:hAnsi="Century Gothic"/>
        </w:rPr>
      </w:pPr>
    </w:p>
    <w:p w:rsidR="003C7819" w:rsidRPr="00485E74" w:rsidRDefault="00B83252" w:rsidP="00890664">
      <w:pPr>
        <w:ind w:left="405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13</w:t>
      </w:r>
      <w:r w:rsidR="00423B47" w:rsidRPr="00B83252">
        <w:rPr>
          <w:rFonts w:ascii="Century Gothic" w:hAnsi="Century Gothic"/>
          <w:b/>
        </w:rPr>
        <w:t xml:space="preserve">.04.2023 </w:t>
      </w:r>
      <w:r w:rsidR="00485E74" w:rsidRPr="00B83252">
        <w:rPr>
          <w:rFonts w:ascii="Century Gothic" w:hAnsi="Century Gothic"/>
          <w:b/>
        </w:rPr>
        <w:t>à</w:t>
      </w:r>
      <w:r w:rsidR="00423B47" w:rsidRPr="00B83252">
        <w:rPr>
          <w:rFonts w:ascii="Century Gothic" w:hAnsi="Century Gothic"/>
          <w:b/>
        </w:rPr>
        <w:t xml:space="preserve"> 12</w:t>
      </w:r>
      <w:r w:rsidR="00485E74" w:rsidRPr="00B83252">
        <w:rPr>
          <w:rFonts w:ascii="Century Gothic" w:hAnsi="Century Gothic"/>
          <w:b/>
        </w:rPr>
        <w:t xml:space="preserve"> h</w:t>
      </w:r>
    </w:p>
    <w:p w:rsidR="008031D5" w:rsidRDefault="008031D5" w:rsidP="00890664">
      <w:pPr>
        <w:ind w:left="405"/>
        <w:jc w:val="both"/>
        <w:rPr>
          <w:rFonts w:ascii="Century Gothic" w:hAnsi="Century Gothic"/>
        </w:rPr>
      </w:pPr>
    </w:p>
    <w:p w:rsidR="00485E74" w:rsidRPr="009E0783" w:rsidRDefault="00485E74" w:rsidP="00485E74">
      <w:pPr>
        <w:ind w:left="405"/>
        <w:jc w:val="both"/>
        <w:outlineLvl w:val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CONTACT PHILAE</w:t>
      </w:r>
    </w:p>
    <w:p w:rsidR="00485E74" w:rsidRDefault="00485E74" w:rsidP="00890664">
      <w:pPr>
        <w:ind w:left="405"/>
        <w:jc w:val="both"/>
        <w:rPr>
          <w:rFonts w:ascii="Century Gothic" w:hAnsi="Century Gothic"/>
        </w:rPr>
      </w:pPr>
    </w:p>
    <w:p w:rsidR="00485E74" w:rsidRDefault="00485E74" w:rsidP="00485E74">
      <w:pPr>
        <w:tabs>
          <w:tab w:val="left" w:pos="7485"/>
        </w:tabs>
        <w:ind w:firstLine="426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Tél :</w:t>
      </w:r>
      <w:r w:rsidRPr="00D534CD">
        <w:rPr>
          <w:rFonts w:ascii="Century Gothic" w:hAnsi="Century Gothic"/>
        </w:rPr>
        <w:t xml:space="preserve"> 05 56 79 16 58</w:t>
      </w:r>
    </w:p>
    <w:p w:rsidR="00485E74" w:rsidRPr="00D534CD" w:rsidRDefault="00485E74" w:rsidP="00485E74">
      <w:pPr>
        <w:tabs>
          <w:tab w:val="left" w:pos="7485"/>
        </w:tabs>
        <w:ind w:firstLine="426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85E74" w:rsidRDefault="00485E74" w:rsidP="00485E74">
      <w:pPr>
        <w:ind w:firstLine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 : </w:t>
      </w:r>
      <w:r w:rsidR="00D51845" w:rsidRPr="00D51845">
        <w:rPr>
          <w:rFonts w:ascii="Century Gothic" w:hAnsi="Century Gothic"/>
        </w:rPr>
        <w:t>contact@philaemj.fr</w:t>
      </w:r>
    </w:p>
    <w:p w:rsidR="008031D5" w:rsidRDefault="008031D5" w:rsidP="00485E74">
      <w:pPr>
        <w:ind w:left="405" w:firstLine="426"/>
        <w:jc w:val="both"/>
        <w:rPr>
          <w:rFonts w:ascii="Century Gothic" w:hAnsi="Century Gothic"/>
        </w:rPr>
      </w:pPr>
    </w:p>
    <w:p w:rsidR="008031D5" w:rsidRDefault="008031D5" w:rsidP="00890664">
      <w:pPr>
        <w:ind w:left="405"/>
        <w:jc w:val="both"/>
        <w:rPr>
          <w:rFonts w:ascii="Century Gothic" w:hAnsi="Century Gothic"/>
        </w:rPr>
      </w:pPr>
    </w:p>
    <w:p w:rsidR="008031D5" w:rsidRPr="00D534CD" w:rsidRDefault="008031D5" w:rsidP="00890664">
      <w:pPr>
        <w:ind w:left="405"/>
        <w:jc w:val="both"/>
        <w:rPr>
          <w:rFonts w:ascii="Century Gothic" w:hAnsi="Century Gothic"/>
        </w:rPr>
      </w:pPr>
    </w:p>
    <w:p w:rsidR="003C7819" w:rsidRDefault="003C7819" w:rsidP="00890664">
      <w:pPr>
        <w:ind w:left="405"/>
        <w:jc w:val="both"/>
        <w:outlineLvl w:val="0"/>
        <w:rPr>
          <w:rFonts w:ascii="Century Gothic" w:hAnsi="Century Gothic"/>
        </w:rPr>
      </w:pPr>
      <w:r w:rsidRPr="00D534CD">
        <w:rPr>
          <w:rFonts w:ascii="Century Gothic" w:hAnsi="Century Gothic"/>
        </w:rPr>
        <w:t xml:space="preserve">Fait à BORDEAUX, le </w:t>
      </w:r>
      <w:r w:rsidR="001E2163">
        <w:rPr>
          <w:rFonts w:ascii="Century Gothic" w:hAnsi="Century Gothic"/>
        </w:rPr>
        <w:t>24</w:t>
      </w:r>
      <w:r w:rsidR="008D225C" w:rsidRPr="00D534CD">
        <w:rPr>
          <w:rFonts w:ascii="Century Gothic" w:hAnsi="Century Gothic"/>
        </w:rPr>
        <w:t xml:space="preserve"> mars 2023</w:t>
      </w:r>
    </w:p>
    <w:p w:rsidR="00AB5F38" w:rsidRDefault="00AB5F38" w:rsidP="00AB5F38">
      <w:pPr>
        <w:ind w:left="426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yyySignature</w:t>
      </w:r>
    </w:p>
    <w:p w:rsidR="00AB5F38" w:rsidRDefault="00AB5F38" w:rsidP="00AB5F38">
      <w:pPr>
        <w:ind w:left="426" w:right="48" w:firstLine="3543"/>
        <w:jc w:val="both"/>
        <w:rPr>
          <w:sz w:val="24"/>
          <w:szCs w:val="24"/>
        </w:rPr>
      </w:pPr>
    </w:p>
    <w:p w:rsidR="00AB5F38" w:rsidRPr="00D534CD" w:rsidRDefault="00AB5F38" w:rsidP="00890664">
      <w:pPr>
        <w:ind w:left="405"/>
        <w:jc w:val="both"/>
        <w:outlineLvl w:val="0"/>
        <w:rPr>
          <w:rFonts w:ascii="Century Gothic" w:hAnsi="Century Gothic"/>
        </w:rPr>
      </w:pPr>
    </w:p>
    <w:p w:rsidR="003C7819" w:rsidRPr="00D534CD" w:rsidRDefault="003C7819" w:rsidP="00890664">
      <w:pPr>
        <w:ind w:left="405"/>
        <w:jc w:val="both"/>
        <w:rPr>
          <w:rFonts w:ascii="Century Gothic" w:hAnsi="Century Gothic"/>
        </w:rPr>
      </w:pPr>
    </w:p>
    <w:sectPr w:rsidR="003C7819" w:rsidRPr="00D534CD" w:rsidSect="00D534CD">
      <w:headerReference w:type="default" r:id="rId9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5B" w:rsidRDefault="00662E5B" w:rsidP="00662E5B">
      <w:r>
        <w:separator/>
      </w:r>
    </w:p>
  </w:endnote>
  <w:endnote w:type="continuationSeparator" w:id="0">
    <w:p w:rsidR="00662E5B" w:rsidRDefault="00662E5B" w:rsidP="0066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5B" w:rsidRDefault="00662E5B" w:rsidP="00662E5B">
      <w:r>
        <w:separator/>
      </w:r>
    </w:p>
  </w:footnote>
  <w:footnote w:type="continuationSeparator" w:id="0">
    <w:p w:rsidR="00662E5B" w:rsidRDefault="00662E5B" w:rsidP="0066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5B" w:rsidRDefault="0088746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3185795</wp:posOffset>
          </wp:positionH>
          <wp:positionV relativeFrom="page">
            <wp:posOffset>142875</wp:posOffset>
          </wp:positionV>
          <wp:extent cx="1181100" cy="987425"/>
          <wp:effectExtent l="0" t="0" r="0" b="3175"/>
          <wp:wrapNone/>
          <wp:docPr id="1" name="Image 1" descr="Logo_PHILAE_CMJN_Plan de travai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PHILAE_CMJN_Plan de travail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D34"/>
    <w:multiLevelType w:val="hybridMultilevel"/>
    <w:tmpl w:val="02329F2C"/>
    <w:lvl w:ilvl="0" w:tplc="804C4518">
      <w:numFmt w:val="bullet"/>
      <w:lvlText w:val="-"/>
      <w:lvlJc w:val="left"/>
      <w:pPr>
        <w:ind w:left="765" w:hanging="360"/>
      </w:pPr>
      <w:rPr>
        <w:rFonts w:ascii="Century Gothic" w:eastAsia="Times New Roman" w:hAnsi="Century Gothic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790D62"/>
    <w:multiLevelType w:val="hybridMultilevel"/>
    <w:tmpl w:val="2E10A7E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2F22"/>
    <w:multiLevelType w:val="singleLevel"/>
    <w:tmpl w:val="DA241110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3D4B2CD5"/>
    <w:multiLevelType w:val="hybridMultilevel"/>
    <w:tmpl w:val="8A3A788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258D"/>
    <w:multiLevelType w:val="hybridMultilevel"/>
    <w:tmpl w:val="3A3EA744"/>
    <w:lvl w:ilvl="0" w:tplc="25581808">
      <w:numFmt w:val="bullet"/>
      <w:lvlText w:val="-"/>
      <w:lvlJc w:val="left"/>
      <w:pPr>
        <w:ind w:left="112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35103.DOT"/>
    <w:docVar w:name="BARREOUTILS" w:val="CREA01"/>
    <w:docVar w:name="ID" w:val="0000001192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  <w:docVar w:name="WLL" w:val="F:\SELARL\WSYNDIC\WLL32\Cyrus.dot"/>
  </w:docVars>
  <w:rsids>
    <w:rsidRoot w:val="00E146E8"/>
    <w:rsid w:val="00137B0B"/>
    <w:rsid w:val="0014005C"/>
    <w:rsid w:val="001970B4"/>
    <w:rsid w:val="001E2163"/>
    <w:rsid w:val="003A73CB"/>
    <w:rsid w:val="003C7819"/>
    <w:rsid w:val="00423B47"/>
    <w:rsid w:val="00485E74"/>
    <w:rsid w:val="00662E5B"/>
    <w:rsid w:val="008031D5"/>
    <w:rsid w:val="00887467"/>
    <w:rsid w:val="00890664"/>
    <w:rsid w:val="008D225C"/>
    <w:rsid w:val="009420A7"/>
    <w:rsid w:val="009E0783"/>
    <w:rsid w:val="00A93AA1"/>
    <w:rsid w:val="00AB5F38"/>
    <w:rsid w:val="00B2564B"/>
    <w:rsid w:val="00B83252"/>
    <w:rsid w:val="00D11B2F"/>
    <w:rsid w:val="00D51845"/>
    <w:rsid w:val="00D534CD"/>
    <w:rsid w:val="00D97CDC"/>
    <w:rsid w:val="00E1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402F476-42FC-44D8-A0BB-AEEF4E4F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bottom w:val="single" w:sz="6" w:space="1" w:color="auto"/>
      </w:pBdr>
      <w:ind w:left="405"/>
      <w:jc w:val="both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18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B1870"/>
    <w:rPr>
      <w:sz w:val="0"/>
      <w:szCs w:val="0"/>
    </w:rPr>
  </w:style>
  <w:style w:type="paragraph" w:styleId="En-tte">
    <w:name w:val="header"/>
    <w:basedOn w:val="Normal"/>
    <w:link w:val="En-tteCar"/>
    <w:uiPriority w:val="99"/>
    <w:unhideWhenUsed/>
    <w:rsid w:val="00662E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E5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2E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E5B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031D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0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AE2986AE-FA05-4D92-B029-73F2CAC2D61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GREFFE N° AREFT1 </vt:lpstr>
    </vt:vector>
  </TitlesOfParts>
  <Company> 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GREFFE N° AREFT1</dc:title>
  <dc:subject/>
  <dc:creator>Compaq Customer</dc:creator>
  <cp:keywords/>
  <dc:description/>
  <cp:lastModifiedBy>Gaelle Billat</cp:lastModifiedBy>
  <cp:revision>2</cp:revision>
  <cp:lastPrinted>2001-06-01T09:04:00Z</cp:lastPrinted>
  <dcterms:created xsi:type="dcterms:W3CDTF">2023-03-24T09:42:00Z</dcterms:created>
  <dcterms:modified xsi:type="dcterms:W3CDTF">2023-03-24T09:42:00Z</dcterms:modified>
</cp:coreProperties>
</file>