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FF6E" w14:textId="77777777" w:rsidR="0090409C" w:rsidRPr="00A5583C" w:rsidRDefault="0090409C" w:rsidP="00872961">
      <w:pPr>
        <w:widowControl/>
        <w:tabs>
          <w:tab w:val="right" w:pos="9639"/>
        </w:tabs>
        <w:adjustRightInd/>
        <w:ind w:right="1008"/>
        <w:rPr>
          <w:b/>
          <w:bCs/>
          <w:sz w:val="28"/>
          <w:szCs w:val="28"/>
        </w:rPr>
      </w:pPr>
      <w:r>
        <w:rPr>
          <w:sz w:val="24"/>
          <w:szCs w:val="24"/>
        </w:rPr>
        <w:tab/>
        <w:t xml:space="preserve"> </w:t>
      </w:r>
    </w:p>
    <w:p w14:paraId="5722DC40" w14:textId="77777777" w:rsidR="0090409C" w:rsidRDefault="0090409C">
      <w:pPr>
        <w:ind w:right="1008"/>
        <w:rPr>
          <w:b/>
          <w:bCs/>
          <w:sz w:val="28"/>
          <w:szCs w:val="28"/>
        </w:rPr>
      </w:pPr>
    </w:p>
    <w:p w14:paraId="6F68736A" w14:textId="77777777" w:rsidR="00A9051B" w:rsidRDefault="00A9051B" w:rsidP="00A9051B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jc w:val="center"/>
        <w:rPr>
          <w:b/>
          <w:bCs/>
          <w:sz w:val="36"/>
          <w:szCs w:val="36"/>
        </w:rPr>
      </w:pPr>
    </w:p>
    <w:p w14:paraId="1520A67E" w14:textId="77777777" w:rsidR="00395696" w:rsidRPr="00533E06" w:rsidRDefault="00395696" w:rsidP="00395696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rPr>
          <w:b/>
          <w:bCs/>
          <w:sz w:val="36"/>
          <w:szCs w:val="36"/>
        </w:rPr>
      </w:pPr>
    </w:p>
    <w:p w14:paraId="209FE25A" w14:textId="77777777" w:rsidR="0090409C" w:rsidRPr="00533E06" w:rsidRDefault="0090409C" w:rsidP="00A9051B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jc w:val="center"/>
        <w:rPr>
          <w:b/>
          <w:bCs/>
          <w:sz w:val="36"/>
          <w:szCs w:val="36"/>
        </w:rPr>
      </w:pPr>
    </w:p>
    <w:p w14:paraId="30BB617A" w14:textId="77777777" w:rsidR="0090409C" w:rsidRDefault="0090409C" w:rsidP="00A9051B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jc w:val="center"/>
        <w:rPr>
          <w:b/>
          <w:bCs/>
          <w:sz w:val="36"/>
          <w:szCs w:val="36"/>
        </w:rPr>
      </w:pPr>
      <w:r w:rsidRPr="00533E06">
        <w:rPr>
          <w:b/>
          <w:bCs/>
          <w:sz w:val="36"/>
          <w:szCs w:val="36"/>
        </w:rPr>
        <w:t>OFFRE PRESENTEE PAR</w:t>
      </w:r>
      <w:r w:rsidR="00B86D33">
        <w:rPr>
          <w:b/>
          <w:bCs/>
          <w:sz w:val="36"/>
          <w:szCs w:val="36"/>
        </w:rPr>
        <w:t xml:space="preserve"> </w:t>
      </w:r>
      <w:proofErr w:type="gramStart"/>
      <w:r w:rsidR="00A9051B">
        <w:rPr>
          <w:b/>
          <w:bCs/>
          <w:sz w:val="36"/>
          <w:szCs w:val="36"/>
        </w:rPr>
        <w:t>…….</w:t>
      </w:r>
      <w:proofErr w:type="gramEnd"/>
      <w:r w:rsidR="00A9051B">
        <w:rPr>
          <w:b/>
          <w:bCs/>
          <w:sz w:val="36"/>
          <w:szCs w:val="36"/>
        </w:rPr>
        <w:t>.</w:t>
      </w:r>
    </w:p>
    <w:p w14:paraId="1F974370" w14:textId="77777777" w:rsidR="00A9051B" w:rsidRDefault="00A9051B" w:rsidP="00A9051B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jc w:val="center"/>
        <w:rPr>
          <w:b/>
          <w:bCs/>
          <w:sz w:val="36"/>
          <w:szCs w:val="36"/>
        </w:rPr>
      </w:pPr>
    </w:p>
    <w:p w14:paraId="0902E96C" w14:textId="77777777" w:rsidR="00A9051B" w:rsidRDefault="00A9051B" w:rsidP="00A9051B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jc w:val="center"/>
        <w:rPr>
          <w:b/>
          <w:bCs/>
          <w:sz w:val="36"/>
          <w:szCs w:val="36"/>
        </w:rPr>
      </w:pPr>
    </w:p>
    <w:p w14:paraId="4FC17D85" w14:textId="77777777" w:rsidR="00A9051B" w:rsidRDefault="00A9051B" w:rsidP="00A9051B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jc w:val="center"/>
        <w:rPr>
          <w:b/>
          <w:bCs/>
          <w:sz w:val="36"/>
          <w:szCs w:val="36"/>
        </w:rPr>
      </w:pPr>
    </w:p>
    <w:p w14:paraId="4CF93460" w14:textId="77777777" w:rsidR="00A9051B" w:rsidRDefault="00A9051B" w:rsidP="00A9051B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jc w:val="center"/>
        <w:rPr>
          <w:b/>
          <w:bCs/>
          <w:sz w:val="36"/>
          <w:szCs w:val="36"/>
        </w:rPr>
      </w:pPr>
    </w:p>
    <w:p w14:paraId="0F5B37A5" w14:textId="77777777" w:rsidR="00A9051B" w:rsidRDefault="00A9051B" w:rsidP="00A9051B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jc w:val="center"/>
        <w:rPr>
          <w:b/>
          <w:bCs/>
          <w:sz w:val="36"/>
          <w:szCs w:val="36"/>
        </w:rPr>
      </w:pPr>
    </w:p>
    <w:p w14:paraId="39727694" w14:textId="77777777" w:rsidR="00A9051B" w:rsidRDefault="00A9051B" w:rsidP="00A9051B">
      <w:pPr>
        <w:pBdr>
          <w:top w:val="single" w:sz="12" w:space="8" w:color="auto" w:shadow="1"/>
          <w:left w:val="single" w:sz="12" w:space="8" w:color="auto" w:shadow="1"/>
          <w:bottom w:val="single" w:sz="12" w:space="0" w:color="auto" w:shadow="1"/>
          <w:right w:val="single" w:sz="12" w:space="8" w:color="auto" w:shadow="1"/>
        </w:pBdr>
        <w:shd w:val="clear" w:color="auto" w:fill="B8CCE4" w:themeFill="accent1" w:themeFillTint="66"/>
        <w:ind w:right="135"/>
        <w:jc w:val="center"/>
        <w:rPr>
          <w:b/>
          <w:bCs/>
          <w:sz w:val="36"/>
          <w:szCs w:val="36"/>
        </w:rPr>
      </w:pPr>
    </w:p>
    <w:p w14:paraId="773BEA19" w14:textId="77777777" w:rsidR="0090409C" w:rsidRDefault="0090409C">
      <w:pPr>
        <w:ind w:right="-6"/>
        <w:rPr>
          <w:b/>
          <w:bCs/>
          <w:sz w:val="28"/>
          <w:szCs w:val="28"/>
        </w:rPr>
        <w:sectPr w:rsidR="0090409C">
          <w:footerReference w:type="default" r:id="rId7"/>
          <w:headerReference w:type="first" r:id="rId8"/>
          <w:pgSz w:w="11907" w:h="16840"/>
          <w:pgMar w:top="1361" w:right="1134" w:bottom="1418" w:left="1134" w:header="567" w:footer="567" w:gutter="0"/>
          <w:cols w:space="720"/>
          <w:rtlGutter/>
          <w:docGrid w:linePitch="354"/>
        </w:sectPr>
      </w:pPr>
    </w:p>
    <w:p w14:paraId="5090B538" w14:textId="77777777" w:rsidR="0090409C" w:rsidRPr="00A9051B" w:rsidRDefault="0090409C" w:rsidP="00A9051B">
      <w:pPr>
        <w:ind w:right="-6"/>
        <w:rPr>
          <w:b/>
          <w:bCs/>
          <w:sz w:val="28"/>
          <w:szCs w:val="28"/>
        </w:rPr>
      </w:pPr>
    </w:p>
    <w:p w14:paraId="5A851429" w14:textId="77777777" w:rsidR="0090409C" w:rsidRDefault="0090409C" w:rsidP="00B86D33">
      <w:pPr>
        <w:pStyle w:val="Titre1"/>
        <w:shd w:val="clear" w:color="auto" w:fill="B8CCE4" w:themeFill="accent1" w:themeFillTint="66"/>
        <w:tabs>
          <w:tab w:val="clear" w:pos="720"/>
          <w:tab w:val="num" w:pos="360"/>
        </w:tabs>
      </w:pPr>
      <w:bookmarkStart w:id="0" w:name="_Toc300045950"/>
      <w:r>
        <w:t>IDENTITE DU REPRENEUR</w:t>
      </w:r>
      <w:bookmarkEnd w:id="0"/>
    </w:p>
    <w:p w14:paraId="3E635B89" w14:textId="77777777" w:rsidR="0090409C" w:rsidRDefault="0090409C" w:rsidP="009E47F1">
      <w:pPr>
        <w:spacing w:line="120" w:lineRule="auto"/>
        <w:rPr>
          <w:sz w:val="28"/>
          <w:szCs w:val="28"/>
        </w:rPr>
      </w:pPr>
    </w:p>
    <w:p w14:paraId="04BB6D2A" w14:textId="77777777" w:rsidR="0090409C" w:rsidRPr="00445B83" w:rsidRDefault="0090409C" w:rsidP="009E47F1">
      <w:pPr>
        <w:pStyle w:val="En-tte"/>
        <w:keepLines w:val="0"/>
        <w:tabs>
          <w:tab w:val="left" w:pos="708"/>
        </w:tabs>
        <w:jc w:val="center"/>
        <w:rPr>
          <w:i/>
          <w:iCs/>
          <w:sz w:val="24"/>
          <w:szCs w:val="24"/>
        </w:rPr>
      </w:pPr>
      <w:r w:rsidRPr="00445B83">
        <w:rPr>
          <w:i/>
          <w:iCs/>
          <w:sz w:val="24"/>
          <w:szCs w:val="24"/>
        </w:rPr>
        <w:t>Articles L</w:t>
      </w:r>
      <w:r>
        <w:rPr>
          <w:i/>
          <w:iCs/>
          <w:sz w:val="24"/>
          <w:szCs w:val="24"/>
        </w:rPr>
        <w:t>.</w:t>
      </w:r>
      <w:r w:rsidRPr="00445B83">
        <w:rPr>
          <w:i/>
          <w:iCs/>
          <w:sz w:val="24"/>
          <w:szCs w:val="24"/>
        </w:rPr>
        <w:t xml:space="preserve"> 642- 2 et L</w:t>
      </w:r>
      <w:r>
        <w:rPr>
          <w:i/>
          <w:iCs/>
          <w:sz w:val="24"/>
          <w:szCs w:val="24"/>
        </w:rPr>
        <w:t>.</w:t>
      </w:r>
      <w:r w:rsidRPr="00445B83">
        <w:rPr>
          <w:i/>
          <w:iCs/>
          <w:sz w:val="24"/>
          <w:szCs w:val="24"/>
        </w:rPr>
        <w:t xml:space="preserve"> 642-3 du </w:t>
      </w:r>
      <w:r>
        <w:rPr>
          <w:i/>
          <w:iCs/>
          <w:sz w:val="24"/>
          <w:szCs w:val="24"/>
        </w:rPr>
        <w:t>C</w:t>
      </w:r>
      <w:r w:rsidRPr="00445B83">
        <w:rPr>
          <w:i/>
          <w:iCs/>
          <w:sz w:val="24"/>
          <w:szCs w:val="24"/>
        </w:rPr>
        <w:t>ode de commerce</w:t>
      </w:r>
    </w:p>
    <w:p w14:paraId="2557A84B" w14:textId="77777777" w:rsidR="0090409C" w:rsidRPr="00445B83" w:rsidRDefault="0090409C" w:rsidP="009E47F1">
      <w:pPr>
        <w:pStyle w:val="En-tte"/>
        <w:keepLines w:val="0"/>
        <w:tabs>
          <w:tab w:val="left" w:pos="708"/>
        </w:tabs>
        <w:jc w:val="center"/>
        <w:rPr>
          <w:i/>
          <w:iCs/>
          <w:sz w:val="24"/>
          <w:szCs w:val="24"/>
        </w:rPr>
      </w:pPr>
      <w:r w:rsidRPr="00445B83">
        <w:rPr>
          <w:i/>
          <w:iCs/>
          <w:sz w:val="24"/>
          <w:szCs w:val="24"/>
        </w:rPr>
        <w:t>Article R</w:t>
      </w:r>
      <w:r>
        <w:rPr>
          <w:i/>
          <w:iCs/>
          <w:sz w:val="24"/>
          <w:szCs w:val="24"/>
        </w:rPr>
        <w:t xml:space="preserve">. </w:t>
      </w:r>
      <w:r w:rsidRPr="00445B83">
        <w:rPr>
          <w:i/>
          <w:iCs/>
          <w:sz w:val="24"/>
          <w:szCs w:val="24"/>
        </w:rPr>
        <w:t>642-1</w:t>
      </w:r>
      <w:r>
        <w:rPr>
          <w:i/>
          <w:iCs/>
          <w:sz w:val="24"/>
          <w:szCs w:val="24"/>
        </w:rPr>
        <w:t xml:space="preserve"> du C</w:t>
      </w:r>
      <w:r w:rsidRPr="00445B83">
        <w:rPr>
          <w:i/>
          <w:iCs/>
          <w:sz w:val="24"/>
          <w:szCs w:val="24"/>
        </w:rPr>
        <w:t>ode de commerce</w:t>
      </w:r>
    </w:p>
    <w:p w14:paraId="2EE01C64" w14:textId="77777777" w:rsidR="0090409C" w:rsidRDefault="0090409C">
      <w:pPr>
        <w:rPr>
          <w:sz w:val="28"/>
          <w:szCs w:val="28"/>
        </w:rPr>
      </w:pPr>
    </w:p>
    <w:p w14:paraId="66ADE551" w14:textId="77777777" w:rsidR="0090409C" w:rsidRPr="00445B83" w:rsidRDefault="0090409C" w:rsidP="00B37ABA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ind w:left="720"/>
        <w:rPr>
          <w:b/>
          <w:bCs/>
        </w:rPr>
      </w:pPr>
      <w:r w:rsidRPr="00445B83">
        <w:rPr>
          <w:b/>
          <w:bCs/>
        </w:rPr>
        <w:t>Présentation du candidat :</w:t>
      </w:r>
    </w:p>
    <w:p w14:paraId="38434F16" w14:textId="77777777" w:rsidR="0090409C" w:rsidRPr="00445B83" w:rsidRDefault="0090409C" w:rsidP="00106484">
      <w:pPr>
        <w:ind w:left="360"/>
        <w:rPr>
          <w:sz w:val="20"/>
          <w:szCs w:val="20"/>
        </w:rPr>
      </w:pPr>
    </w:p>
    <w:p w14:paraId="093DBFBC" w14:textId="4C1384A1" w:rsidR="0090409C" w:rsidRDefault="0090409C" w:rsidP="00106484">
      <w:pPr>
        <w:ind w:left="360"/>
        <w:rPr>
          <w:color w:val="FF0000"/>
        </w:rPr>
      </w:pPr>
      <w:r w:rsidRPr="00445B83">
        <w:t>La présente offre est faite au nom et pour le compte de la société</w:t>
      </w:r>
      <w:r>
        <w:t xml:space="preserve"> </w:t>
      </w:r>
      <w:r w:rsidR="00A9051B">
        <w:rPr>
          <w:b/>
        </w:rPr>
        <w:t>…………………………</w:t>
      </w:r>
      <w:r w:rsidR="00395696">
        <w:rPr>
          <w:b/>
        </w:rPr>
        <w:t>…</w:t>
      </w:r>
      <w:r>
        <w:rPr>
          <w:color w:val="FF0000"/>
        </w:rPr>
        <w:t xml:space="preserve"> </w:t>
      </w:r>
    </w:p>
    <w:p w14:paraId="20F14061" w14:textId="77777777" w:rsidR="00395696" w:rsidRPr="00445B83" w:rsidRDefault="00395696" w:rsidP="00106484">
      <w:pPr>
        <w:ind w:left="360"/>
        <w:rPr>
          <w:sz w:val="20"/>
          <w:szCs w:val="20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883"/>
        <w:gridCol w:w="4718"/>
      </w:tblGrid>
      <w:tr w:rsidR="0090409C" w:rsidRPr="00106484" w14:paraId="0ECE908B" w14:textId="77777777">
        <w:tc>
          <w:tcPr>
            <w:tcW w:w="4889" w:type="dxa"/>
          </w:tcPr>
          <w:p w14:paraId="623F7BBD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>Dénomination</w:t>
            </w:r>
            <w:proofErr w:type="gramStart"/>
            <w:r w:rsidRPr="00106484">
              <w:rPr>
                <w:sz w:val="24"/>
                <w:szCs w:val="24"/>
              </w:rPr>
              <w:t> :…</w:t>
            </w:r>
            <w:proofErr w:type="gramEnd"/>
            <w:r w:rsidRPr="00106484">
              <w:rPr>
                <w:sz w:val="24"/>
                <w:szCs w:val="24"/>
              </w:rPr>
              <w:t>………………………….</w:t>
            </w:r>
          </w:p>
          <w:p w14:paraId="387AEBD6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5EB632FA" w14:textId="77777777" w:rsidR="0090409C" w:rsidRPr="00230412" w:rsidRDefault="0090409C" w:rsidP="0023041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409C" w:rsidRPr="00106484" w14:paraId="5B56196A" w14:textId="77777777">
        <w:tc>
          <w:tcPr>
            <w:tcW w:w="4889" w:type="dxa"/>
          </w:tcPr>
          <w:p w14:paraId="258BD14E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>Forme juridique</w:t>
            </w:r>
            <w:proofErr w:type="gramStart"/>
            <w:r w:rsidRPr="00106484">
              <w:rPr>
                <w:sz w:val="24"/>
                <w:szCs w:val="24"/>
              </w:rPr>
              <w:t> :…</w:t>
            </w:r>
            <w:proofErr w:type="gramEnd"/>
            <w:r w:rsidRPr="00106484">
              <w:rPr>
                <w:sz w:val="24"/>
                <w:szCs w:val="24"/>
              </w:rPr>
              <w:t>……………………….</w:t>
            </w:r>
          </w:p>
          <w:p w14:paraId="7FE968A3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3860241C" w14:textId="77777777" w:rsidR="0090409C" w:rsidRPr="00230412" w:rsidRDefault="0090409C" w:rsidP="00230412">
            <w:pPr>
              <w:rPr>
                <w:sz w:val="24"/>
                <w:szCs w:val="24"/>
              </w:rPr>
            </w:pPr>
          </w:p>
        </w:tc>
      </w:tr>
      <w:tr w:rsidR="0090409C" w:rsidRPr="00106484" w14:paraId="5B1B9DAD" w14:textId="77777777">
        <w:tc>
          <w:tcPr>
            <w:tcW w:w="4889" w:type="dxa"/>
          </w:tcPr>
          <w:p w14:paraId="1119F025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>Création</w:t>
            </w:r>
            <w:proofErr w:type="gramStart"/>
            <w:r w:rsidRPr="00106484">
              <w:rPr>
                <w:sz w:val="24"/>
                <w:szCs w:val="24"/>
              </w:rPr>
              <w:t> :…</w:t>
            </w:r>
            <w:proofErr w:type="gramEnd"/>
            <w:r w:rsidRPr="00106484">
              <w:rPr>
                <w:sz w:val="24"/>
                <w:szCs w:val="24"/>
              </w:rPr>
              <w:t>………………………………..</w:t>
            </w:r>
          </w:p>
          <w:p w14:paraId="2B1E7FDA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4C1BA1D1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</w:tr>
      <w:tr w:rsidR="0090409C" w:rsidRPr="00106484" w14:paraId="2853701B" w14:textId="77777777">
        <w:tc>
          <w:tcPr>
            <w:tcW w:w="4889" w:type="dxa"/>
          </w:tcPr>
          <w:p w14:paraId="4D7CCC04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>Immatriculation au RCS</w:t>
            </w:r>
            <w:proofErr w:type="gramStart"/>
            <w:r w:rsidRPr="00106484">
              <w:rPr>
                <w:sz w:val="24"/>
                <w:szCs w:val="24"/>
              </w:rPr>
              <w:t> :…</w:t>
            </w:r>
            <w:proofErr w:type="gramEnd"/>
            <w:r w:rsidRPr="00106484">
              <w:rPr>
                <w:sz w:val="24"/>
                <w:szCs w:val="24"/>
              </w:rPr>
              <w:t>……………...</w:t>
            </w:r>
          </w:p>
          <w:p w14:paraId="47AB8AF2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1AFE496C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</w:tr>
      <w:tr w:rsidR="0090409C" w:rsidRPr="00106484" w14:paraId="63446D9C" w14:textId="77777777">
        <w:tc>
          <w:tcPr>
            <w:tcW w:w="4889" w:type="dxa"/>
          </w:tcPr>
          <w:p w14:paraId="2400744E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>Montant du capital</w:t>
            </w:r>
            <w:proofErr w:type="gramStart"/>
            <w:r w:rsidRPr="00106484">
              <w:rPr>
                <w:sz w:val="24"/>
                <w:szCs w:val="24"/>
              </w:rPr>
              <w:t> :…</w:t>
            </w:r>
            <w:proofErr w:type="gramEnd"/>
            <w:r w:rsidRPr="00106484">
              <w:rPr>
                <w:sz w:val="24"/>
                <w:szCs w:val="24"/>
              </w:rPr>
              <w:t>……………………</w:t>
            </w:r>
          </w:p>
          <w:p w14:paraId="407AAC87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3D3988DD" w14:textId="77777777" w:rsidR="0052040B" w:rsidRPr="00106484" w:rsidRDefault="0052040B" w:rsidP="00230412">
            <w:pPr>
              <w:rPr>
                <w:sz w:val="24"/>
                <w:szCs w:val="24"/>
              </w:rPr>
            </w:pPr>
          </w:p>
        </w:tc>
      </w:tr>
      <w:tr w:rsidR="0090409C" w:rsidRPr="0052040B" w14:paraId="6AEB173D" w14:textId="77777777">
        <w:tc>
          <w:tcPr>
            <w:tcW w:w="4889" w:type="dxa"/>
          </w:tcPr>
          <w:p w14:paraId="532DE604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>Répartition du capital</w:t>
            </w:r>
            <w:proofErr w:type="gramStart"/>
            <w:r w:rsidRPr="00106484">
              <w:rPr>
                <w:sz w:val="24"/>
                <w:szCs w:val="24"/>
              </w:rPr>
              <w:t> :…</w:t>
            </w:r>
            <w:proofErr w:type="gramEnd"/>
            <w:r w:rsidRPr="00106484">
              <w:rPr>
                <w:sz w:val="24"/>
                <w:szCs w:val="24"/>
              </w:rPr>
              <w:t>…………………</w:t>
            </w:r>
          </w:p>
          <w:p w14:paraId="22DE1A52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3DA480B9" w14:textId="77777777" w:rsidR="0052040B" w:rsidRPr="0052040B" w:rsidRDefault="0052040B" w:rsidP="00106484">
            <w:pPr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90409C" w:rsidRPr="00106484" w14:paraId="5618AA47" w14:textId="77777777">
        <w:tc>
          <w:tcPr>
            <w:tcW w:w="4889" w:type="dxa"/>
          </w:tcPr>
          <w:p w14:paraId="57E77DCA" w14:textId="77777777" w:rsidR="0052040B" w:rsidRDefault="0052040B" w:rsidP="00230412">
            <w:pPr>
              <w:rPr>
                <w:sz w:val="24"/>
                <w:szCs w:val="24"/>
              </w:rPr>
            </w:pPr>
          </w:p>
          <w:p w14:paraId="66D18752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des fonds propres</w:t>
            </w:r>
            <w:r w:rsidR="0052040B">
              <w:rPr>
                <w:sz w:val="24"/>
                <w:szCs w:val="24"/>
              </w:rPr>
              <w:t>………</w:t>
            </w:r>
            <w:proofErr w:type="gramStart"/>
            <w:r w:rsidR="0052040B">
              <w:rPr>
                <w:sz w:val="24"/>
                <w:szCs w:val="24"/>
              </w:rPr>
              <w:t>…….</w:t>
            </w:r>
            <w:proofErr w:type="gramEnd"/>
            <w:r w:rsidR="0052040B">
              <w:rPr>
                <w:sz w:val="24"/>
                <w:szCs w:val="24"/>
              </w:rPr>
              <w:t>.</w:t>
            </w:r>
          </w:p>
        </w:tc>
        <w:tc>
          <w:tcPr>
            <w:tcW w:w="4890" w:type="dxa"/>
          </w:tcPr>
          <w:p w14:paraId="0F4145EF" w14:textId="77777777" w:rsidR="0090409C" w:rsidRDefault="0090409C" w:rsidP="00106484">
            <w:pPr>
              <w:jc w:val="left"/>
              <w:rPr>
                <w:sz w:val="24"/>
                <w:szCs w:val="24"/>
              </w:rPr>
            </w:pPr>
          </w:p>
          <w:p w14:paraId="56249FF0" w14:textId="77777777" w:rsidR="0052040B" w:rsidRPr="00106484" w:rsidRDefault="0052040B" w:rsidP="00106484">
            <w:pPr>
              <w:jc w:val="left"/>
              <w:rPr>
                <w:sz w:val="24"/>
                <w:szCs w:val="24"/>
              </w:rPr>
            </w:pPr>
          </w:p>
        </w:tc>
      </w:tr>
      <w:tr w:rsidR="0090409C" w:rsidRPr="00106484" w14:paraId="619BA3F5" w14:textId="77777777">
        <w:tc>
          <w:tcPr>
            <w:tcW w:w="4889" w:type="dxa"/>
          </w:tcPr>
          <w:p w14:paraId="0B495BCF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1853CAE6" w14:textId="77777777" w:rsidR="0090409C" w:rsidRPr="00106484" w:rsidRDefault="0090409C" w:rsidP="00106484">
            <w:pPr>
              <w:jc w:val="left"/>
              <w:rPr>
                <w:sz w:val="24"/>
                <w:szCs w:val="24"/>
              </w:rPr>
            </w:pPr>
          </w:p>
        </w:tc>
      </w:tr>
      <w:tr w:rsidR="0090409C" w:rsidRPr="00106484" w14:paraId="37521925" w14:textId="77777777">
        <w:tc>
          <w:tcPr>
            <w:tcW w:w="4889" w:type="dxa"/>
          </w:tcPr>
          <w:p w14:paraId="2AEDD602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>Siège social</w:t>
            </w:r>
            <w:proofErr w:type="gramStart"/>
            <w:r w:rsidRPr="00106484">
              <w:rPr>
                <w:sz w:val="24"/>
                <w:szCs w:val="24"/>
              </w:rPr>
              <w:t> :…</w:t>
            </w:r>
            <w:proofErr w:type="gramEnd"/>
            <w:r w:rsidRPr="00106484">
              <w:rPr>
                <w:sz w:val="24"/>
                <w:szCs w:val="24"/>
              </w:rPr>
              <w:t>……………………………</w:t>
            </w:r>
          </w:p>
          <w:p w14:paraId="0137C2B4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53351ACD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</w:tr>
      <w:tr w:rsidR="0090409C" w:rsidRPr="00106484" w14:paraId="274BD39E" w14:textId="77777777">
        <w:tc>
          <w:tcPr>
            <w:tcW w:w="4889" w:type="dxa"/>
          </w:tcPr>
          <w:p w14:paraId="639B6A3E" w14:textId="77777777" w:rsidR="0090409C" w:rsidRPr="00106484" w:rsidRDefault="007239D7" w:rsidP="0023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Président</w:t>
            </w:r>
            <w:proofErr w:type="gramStart"/>
            <w:r w:rsidR="0090409C" w:rsidRPr="00106484">
              <w:rPr>
                <w:sz w:val="24"/>
                <w:szCs w:val="24"/>
              </w:rPr>
              <w:t> :…</w:t>
            </w:r>
            <w:proofErr w:type="gramEnd"/>
            <w:r w:rsidR="0090409C" w:rsidRPr="00106484">
              <w:rPr>
                <w:sz w:val="24"/>
                <w:szCs w:val="24"/>
              </w:rPr>
              <w:t>………………………………….</w:t>
            </w:r>
          </w:p>
          <w:p w14:paraId="5C47C981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490A32CE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</w:tr>
      <w:tr w:rsidR="0090409C" w:rsidRPr="00106484" w14:paraId="26FEDC2C" w14:textId="77777777">
        <w:tc>
          <w:tcPr>
            <w:tcW w:w="4889" w:type="dxa"/>
          </w:tcPr>
          <w:p w14:paraId="23021284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>Qualité des tiers</w:t>
            </w:r>
            <w:proofErr w:type="gramStart"/>
            <w:r w:rsidRPr="00106484">
              <w:rPr>
                <w:sz w:val="24"/>
                <w:szCs w:val="24"/>
              </w:rPr>
              <w:t> :…</w:t>
            </w:r>
            <w:proofErr w:type="gramEnd"/>
            <w:r w:rsidRPr="00106484">
              <w:rPr>
                <w:sz w:val="24"/>
                <w:szCs w:val="24"/>
              </w:rPr>
              <w:t>………………………</w:t>
            </w:r>
          </w:p>
          <w:p w14:paraId="218D1BAF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3D6BD839" w14:textId="54D2FF2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 xml:space="preserve">Aucun lien de parenté </w:t>
            </w:r>
            <w:r w:rsidR="00A9051B">
              <w:rPr>
                <w:sz w:val="24"/>
                <w:szCs w:val="24"/>
              </w:rPr>
              <w:t>entre……………….</w:t>
            </w:r>
            <w:r w:rsidRPr="00106484">
              <w:rPr>
                <w:sz w:val="24"/>
                <w:szCs w:val="24"/>
              </w:rPr>
              <w:t xml:space="preserve"> </w:t>
            </w:r>
            <w:proofErr w:type="gramStart"/>
            <w:r w:rsidRPr="00106484">
              <w:rPr>
                <w:sz w:val="24"/>
                <w:szCs w:val="24"/>
              </w:rPr>
              <w:t>et</w:t>
            </w:r>
            <w:proofErr w:type="gramEnd"/>
            <w:r w:rsidRPr="00106484">
              <w:rPr>
                <w:sz w:val="24"/>
                <w:szCs w:val="24"/>
              </w:rPr>
              <w:t xml:space="preserve"> </w:t>
            </w:r>
            <w:r w:rsidR="009E3B33">
              <w:rPr>
                <w:sz w:val="24"/>
                <w:szCs w:val="24"/>
              </w:rPr>
              <w:t>Monsieur BESSET</w:t>
            </w:r>
            <w:r w:rsidR="00DF5BC8">
              <w:rPr>
                <w:sz w:val="24"/>
                <w:szCs w:val="24"/>
              </w:rPr>
              <w:t xml:space="preserve"> </w:t>
            </w:r>
            <w:r w:rsidRPr="00106484">
              <w:rPr>
                <w:sz w:val="24"/>
                <w:szCs w:val="24"/>
              </w:rPr>
              <w:t>(</w:t>
            </w:r>
            <w:r w:rsidR="00395696">
              <w:rPr>
                <w:i/>
                <w:iCs/>
                <w:sz w:val="24"/>
                <w:szCs w:val="24"/>
              </w:rPr>
              <w:t>joindre l’attestation d’indépendance qui précise qu’il n’existe aucun lien de parenté avec le dirigeant, parent ou allié, jusqu’au 2</w:t>
            </w:r>
            <w:r w:rsidR="00395696" w:rsidRPr="00395696">
              <w:rPr>
                <w:i/>
                <w:iCs/>
                <w:sz w:val="24"/>
                <w:szCs w:val="24"/>
                <w:vertAlign w:val="superscript"/>
              </w:rPr>
              <w:t>ème</w:t>
            </w:r>
            <w:r w:rsidR="00395696">
              <w:rPr>
                <w:i/>
                <w:iCs/>
                <w:sz w:val="24"/>
                <w:szCs w:val="24"/>
              </w:rPr>
              <w:t xml:space="preserve"> degré inclusivement)</w:t>
            </w:r>
          </w:p>
          <w:p w14:paraId="6D52DFC4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  <w:p w14:paraId="1F5F52F9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</w:tr>
      <w:tr w:rsidR="0090409C" w:rsidRPr="00106484" w14:paraId="03F56FEF" w14:textId="77777777">
        <w:tc>
          <w:tcPr>
            <w:tcW w:w="4889" w:type="dxa"/>
          </w:tcPr>
          <w:p w14:paraId="1A5142ED" w14:textId="77777777" w:rsidR="0090409C" w:rsidRPr="00106484" w:rsidRDefault="0090409C" w:rsidP="00230412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>Engagement de non cession</w:t>
            </w:r>
            <w:proofErr w:type="gramStart"/>
            <w:r w:rsidRPr="00106484">
              <w:rPr>
                <w:sz w:val="24"/>
                <w:szCs w:val="24"/>
              </w:rPr>
              <w:t> :…</w:t>
            </w:r>
            <w:proofErr w:type="gramEnd"/>
            <w:r w:rsidRPr="00106484">
              <w:rPr>
                <w:sz w:val="24"/>
                <w:szCs w:val="24"/>
              </w:rPr>
              <w:t>………..</w:t>
            </w:r>
          </w:p>
          <w:p w14:paraId="3A8147C1" w14:textId="77777777" w:rsidR="0090409C" w:rsidRPr="00106484" w:rsidRDefault="0090409C" w:rsidP="00230412">
            <w:pPr>
              <w:rPr>
                <w:sz w:val="24"/>
                <w:szCs w:val="24"/>
              </w:rPr>
            </w:pPr>
          </w:p>
        </w:tc>
        <w:tc>
          <w:tcPr>
            <w:tcW w:w="4890" w:type="dxa"/>
          </w:tcPr>
          <w:p w14:paraId="597D5C95" w14:textId="77777777" w:rsidR="0090409C" w:rsidRDefault="0090409C" w:rsidP="00A9051B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t xml:space="preserve">Le candidat </w:t>
            </w:r>
            <w:r w:rsidR="00395696">
              <w:rPr>
                <w:sz w:val="24"/>
                <w:szCs w:val="24"/>
              </w:rPr>
              <w:t>doit prendre</w:t>
            </w:r>
            <w:r w:rsidRPr="00106484">
              <w:rPr>
                <w:sz w:val="24"/>
                <w:szCs w:val="24"/>
              </w:rPr>
              <w:t xml:space="preserve"> l’engagement de ne pas céder à l’ancien dirigeant, </w:t>
            </w:r>
            <w:r w:rsidR="009E3B33">
              <w:rPr>
                <w:sz w:val="24"/>
                <w:szCs w:val="24"/>
              </w:rPr>
              <w:t xml:space="preserve">Monsieur BESSET </w:t>
            </w:r>
            <w:r w:rsidRPr="00106484">
              <w:rPr>
                <w:sz w:val="24"/>
                <w:szCs w:val="24"/>
              </w:rPr>
              <w:t>(ou à ses parents ou alliés jusqu’au deuxième degré</w:t>
            </w:r>
            <w:r>
              <w:rPr>
                <w:sz w:val="24"/>
                <w:szCs w:val="24"/>
              </w:rPr>
              <w:t xml:space="preserve"> inclusivement</w:t>
            </w:r>
            <w:r w:rsidRPr="0010648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106484">
              <w:rPr>
                <w:sz w:val="24"/>
                <w:szCs w:val="24"/>
              </w:rPr>
              <w:t xml:space="preserve"> ni les actifs acquis dans le cadre de la présente </w:t>
            </w:r>
            <w:proofErr w:type="spellStart"/>
            <w:r w:rsidRPr="00106484">
              <w:rPr>
                <w:sz w:val="24"/>
                <w:szCs w:val="24"/>
              </w:rPr>
              <w:t>cession</w:t>
            </w:r>
            <w:proofErr w:type="spellEnd"/>
            <w:r w:rsidRPr="00106484">
              <w:rPr>
                <w:sz w:val="24"/>
                <w:szCs w:val="24"/>
              </w:rPr>
              <w:t xml:space="preserve"> de fonds de commerce ni les titres de la société qui serait, éventuellement, amenée à les détenir en totalité ou même partiellement, dans les cinq années suivant la cession (</w:t>
            </w:r>
            <w:r w:rsidR="00395696">
              <w:rPr>
                <w:i/>
                <w:iCs/>
                <w:sz w:val="24"/>
                <w:szCs w:val="24"/>
              </w:rPr>
              <w:t>joindre l’attestation</w:t>
            </w:r>
            <w:r w:rsidRPr="00106484">
              <w:rPr>
                <w:sz w:val="24"/>
                <w:szCs w:val="24"/>
              </w:rPr>
              <w:t>).</w:t>
            </w:r>
          </w:p>
          <w:p w14:paraId="0CAA7FCC" w14:textId="61F824E3" w:rsidR="009E3B33" w:rsidRPr="00106484" w:rsidRDefault="009E3B33" w:rsidP="00A9051B">
            <w:pPr>
              <w:rPr>
                <w:sz w:val="24"/>
                <w:szCs w:val="24"/>
              </w:rPr>
            </w:pPr>
            <w:r w:rsidRPr="00106484">
              <w:rPr>
                <w:sz w:val="24"/>
                <w:szCs w:val="24"/>
              </w:rPr>
              <w:lastRenderedPageBreak/>
              <w:t xml:space="preserve">Le candidat </w:t>
            </w:r>
            <w:r>
              <w:rPr>
                <w:sz w:val="24"/>
                <w:szCs w:val="24"/>
              </w:rPr>
              <w:t>doit prendre</w:t>
            </w:r>
            <w:r w:rsidRPr="00106484">
              <w:rPr>
                <w:sz w:val="24"/>
                <w:szCs w:val="24"/>
              </w:rPr>
              <w:t xml:space="preserve"> l’engagement de ne pas céder à </w:t>
            </w:r>
            <w:r>
              <w:rPr>
                <w:sz w:val="24"/>
                <w:szCs w:val="24"/>
              </w:rPr>
              <w:t>tout tiers</w:t>
            </w:r>
            <w:r w:rsidRPr="00106484">
              <w:rPr>
                <w:sz w:val="24"/>
                <w:szCs w:val="24"/>
              </w:rPr>
              <w:t xml:space="preserve"> ni les actifs acquis dans le cadre de la présente </w:t>
            </w:r>
            <w:proofErr w:type="spellStart"/>
            <w:r w:rsidRPr="00106484">
              <w:rPr>
                <w:sz w:val="24"/>
                <w:szCs w:val="24"/>
              </w:rPr>
              <w:t>cession</w:t>
            </w:r>
            <w:proofErr w:type="spellEnd"/>
            <w:r w:rsidRPr="00106484">
              <w:rPr>
                <w:sz w:val="24"/>
                <w:szCs w:val="24"/>
              </w:rPr>
              <w:t xml:space="preserve"> de fonds de commerce ni les titres de la société qui serait, éventuellement, amenée à les détenir en totalité ou même partiellement, dans les </w:t>
            </w:r>
            <w:r>
              <w:rPr>
                <w:sz w:val="24"/>
                <w:szCs w:val="24"/>
              </w:rPr>
              <w:t>deux</w:t>
            </w:r>
            <w:r w:rsidRPr="00106484">
              <w:rPr>
                <w:sz w:val="24"/>
                <w:szCs w:val="24"/>
              </w:rPr>
              <w:t xml:space="preserve"> années suivant la cession (</w:t>
            </w:r>
            <w:r>
              <w:rPr>
                <w:i/>
                <w:iCs/>
                <w:sz w:val="24"/>
                <w:szCs w:val="24"/>
              </w:rPr>
              <w:t>joindre l’attestation</w:t>
            </w:r>
            <w:r w:rsidRPr="00106484">
              <w:rPr>
                <w:sz w:val="24"/>
                <w:szCs w:val="24"/>
              </w:rPr>
              <w:t>).</w:t>
            </w:r>
          </w:p>
        </w:tc>
      </w:tr>
    </w:tbl>
    <w:p w14:paraId="79D3C77D" w14:textId="77777777" w:rsidR="00A9051B" w:rsidRPr="00445B83" w:rsidRDefault="00A9051B" w:rsidP="00106484"/>
    <w:p w14:paraId="4C98F1EF" w14:textId="77777777" w:rsidR="008D3112" w:rsidRPr="00445B83" w:rsidRDefault="008D3112" w:rsidP="00B37ABA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ind w:left="720"/>
        <w:rPr>
          <w:b/>
          <w:bCs/>
        </w:rPr>
      </w:pPr>
      <w:r>
        <w:rPr>
          <w:b/>
          <w:bCs/>
        </w:rPr>
        <w:t xml:space="preserve">Organigramme de la société </w:t>
      </w:r>
      <w:r w:rsidR="00B913D3">
        <w:rPr>
          <w:b/>
          <w:bCs/>
        </w:rPr>
        <w:t>candidate à la reprise</w:t>
      </w:r>
      <w:r w:rsidR="00A9051B">
        <w:rPr>
          <w:b/>
          <w:bCs/>
        </w:rPr>
        <w:t>…………………………</w:t>
      </w:r>
      <w:r w:rsidRPr="00445B83">
        <w:rPr>
          <w:b/>
          <w:bCs/>
        </w:rPr>
        <w:t> :</w:t>
      </w:r>
    </w:p>
    <w:p w14:paraId="22862A7A" w14:textId="77777777" w:rsidR="00B37ABA" w:rsidRDefault="00B37ABA" w:rsidP="005B636C">
      <w:pPr>
        <w:rPr>
          <w:b/>
          <w:bCs/>
        </w:rPr>
      </w:pPr>
    </w:p>
    <w:p w14:paraId="10185D32" w14:textId="77777777" w:rsidR="00B37ABA" w:rsidRDefault="00A9051B" w:rsidP="005B636C">
      <w:pPr>
        <w:rPr>
          <w:b/>
          <w:bCs/>
        </w:rPr>
      </w:pPr>
      <w:r>
        <w:rPr>
          <w:b/>
          <w:bCs/>
        </w:rPr>
        <w:t>A fournir</w:t>
      </w:r>
    </w:p>
    <w:p w14:paraId="11BBF699" w14:textId="77777777" w:rsidR="00B37ABA" w:rsidRDefault="00B37ABA" w:rsidP="005B636C">
      <w:pPr>
        <w:rPr>
          <w:b/>
          <w:bCs/>
        </w:rPr>
      </w:pPr>
    </w:p>
    <w:p w14:paraId="72EFFE3B" w14:textId="77777777" w:rsidR="00B37ABA" w:rsidRDefault="00B37ABA" w:rsidP="005B636C">
      <w:pPr>
        <w:rPr>
          <w:b/>
          <w:bCs/>
        </w:rPr>
      </w:pPr>
    </w:p>
    <w:p w14:paraId="7BF9158A" w14:textId="77777777" w:rsidR="00B37ABA" w:rsidRDefault="00B37ABA" w:rsidP="005B636C">
      <w:pPr>
        <w:rPr>
          <w:b/>
          <w:bCs/>
        </w:rPr>
      </w:pPr>
    </w:p>
    <w:p w14:paraId="1DBC55EE" w14:textId="77777777" w:rsidR="00B37ABA" w:rsidRDefault="00B37ABA" w:rsidP="005B636C">
      <w:pPr>
        <w:rPr>
          <w:b/>
          <w:bCs/>
        </w:rPr>
      </w:pPr>
    </w:p>
    <w:p w14:paraId="5D395C9B" w14:textId="77777777" w:rsidR="00B37ABA" w:rsidRDefault="00B37ABA" w:rsidP="005B636C">
      <w:pPr>
        <w:rPr>
          <w:b/>
          <w:bCs/>
        </w:rPr>
      </w:pPr>
    </w:p>
    <w:p w14:paraId="7CA29BA5" w14:textId="77777777" w:rsidR="00B37ABA" w:rsidRDefault="00B37ABA" w:rsidP="005B636C">
      <w:pPr>
        <w:rPr>
          <w:b/>
          <w:bCs/>
        </w:rPr>
      </w:pPr>
    </w:p>
    <w:p w14:paraId="0539F405" w14:textId="77777777" w:rsidR="00342DC2" w:rsidRPr="00342DC2" w:rsidRDefault="00342DC2" w:rsidP="00B37ABA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ind w:left="720"/>
        <w:rPr>
          <w:b/>
          <w:bCs/>
        </w:rPr>
      </w:pPr>
      <w:r>
        <w:rPr>
          <w:b/>
          <w:bCs/>
        </w:rPr>
        <w:t xml:space="preserve">Curriculum Vitae </w:t>
      </w:r>
      <w:r w:rsidR="00A9051B">
        <w:rPr>
          <w:b/>
          <w:bCs/>
        </w:rPr>
        <w:t>du Dirigeant de la société </w:t>
      </w:r>
      <w:r w:rsidR="00B913D3">
        <w:rPr>
          <w:b/>
          <w:bCs/>
        </w:rPr>
        <w:t>candidat à la reprise</w:t>
      </w:r>
      <w:r w:rsidR="00A9051B">
        <w:rPr>
          <w:b/>
          <w:bCs/>
        </w:rPr>
        <w:t>…………………</w:t>
      </w:r>
      <w:proofErr w:type="gramStart"/>
      <w:r w:rsidR="00A9051B">
        <w:rPr>
          <w:b/>
          <w:bCs/>
        </w:rPr>
        <w:t>…….</w:t>
      </w:r>
      <w:proofErr w:type="gramEnd"/>
      <w:r w:rsidR="00B913D3">
        <w:rPr>
          <w:b/>
          <w:bCs/>
        </w:rPr>
        <w:t> :</w:t>
      </w:r>
    </w:p>
    <w:p w14:paraId="1B5306A9" w14:textId="77777777" w:rsidR="00342DC2" w:rsidRDefault="00342DC2" w:rsidP="00342DC2">
      <w:pPr>
        <w:rPr>
          <w:rStyle w:val="experience-date-locale"/>
          <w:rFonts w:ascii="inherit" w:eastAsiaTheme="majorEastAsia" w:hAnsi="inherit"/>
          <w:color w:val="66696A"/>
          <w:sz w:val="20"/>
          <w:szCs w:val="20"/>
          <w:bdr w:val="none" w:sz="0" w:space="0" w:color="auto" w:frame="1"/>
        </w:rPr>
      </w:pPr>
    </w:p>
    <w:p w14:paraId="5B3346A0" w14:textId="77777777" w:rsidR="00A9051B" w:rsidRDefault="00A9051B" w:rsidP="00342DC2"/>
    <w:p w14:paraId="59296208" w14:textId="77777777" w:rsidR="00A9051B" w:rsidRDefault="00A9051B" w:rsidP="00A9051B">
      <w:pPr>
        <w:rPr>
          <w:b/>
          <w:bCs/>
        </w:rPr>
      </w:pPr>
      <w:r>
        <w:rPr>
          <w:b/>
          <w:bCs/>
        </w:rPr>
        <w:t>A fournir</w:t>
      </w:r>
    </w:p>
    <w:p w14:paraId="23A2BB0E" w14:textId="77777777" w:rsidR="00342DC2" w:rsidRDefault="00650066" w:rsidP="00106484">
      <w:r>
        <w:br w:type="page"/>
      </w:r>
    </w:p>
    <w:p w14:paraId="34EEBC03" w14:textId="5506AE3D" w:rsidR="00342DC2" w:rsidRPr="00342DC2" w:rsidRDefault="00342DC2" w:rsidP="00B37ABA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ind w:left="720"/>
        <w:rPr>
          <w:b/>
          <w:bCs/>
        </w:rPr>
      </w:pPr>
      <w:r>
        <w:rPr>
          <w:b/>
          <w:bCs/>
        </w:rPr>
        <w:lastRenderedPageBreak/>
        <w:t xml:space="preserve">Note sur l’activité de la société </w:t>
      </w:r>
      <w:r w:rsidR="00B913D3">
        <w:rPr>
          <w:b/>
          <w:bCs/>
        </w:rPr>
        <w:t>candidat</w:t>
      </w:r>
      <w:r w:rsidR="00C278E7">
        <w:rPr>
          <w:b/>
          <w:bCs/>
        </w:rPr>
        <w:t>e</w:t>
      </w:r>
      <w:r w:rsidR="00B913D3">
        <w:rPr>
          <w:b/>
          <w:bCs/>
        </w:rPr>
        <w:t xml:space="preserve"> à la reprise</w:t>
      </w:r>
      <w:r w:rsidR="00A9051B">
        <w:rPr>
          <w:b/>
          <w:bCs/>
        </w:rPr>
        <w:t>…………………</w:t>
      </w:r>
      <w:proofErr w:type="gramStart"/>
      <w:r w:rsidR="00A9051B">
        <w:rPr>
          <w:b/>
          <w:bCs/>
        </w:rPr>
        <w:t>…….</w:t>
      </w:r>
      <w:proofErr w:type="gramEnd"/>
      <w:r w:rsidR="00A9051B">
        <w:rPr>
          <w:b/>
          <w:bCs/>
        </w:rPr>
        <w:t>.</w:t>
      </w:r>
      <w:r w:rsidRPr="00445B83">
        <w:rPr>
          <w:b/>
          <w:bCs/>
        </w:rPr>
        <w:t> :</w:t>
      </w:r>
    </w:p>
    <w:p w14:paraId="45AF9435" w14:textId="77777777" w:rsidR="00342DC2" w:rsidRDefault="00342DC2" w:rsidP="00106484">
      <w:pPr>
        <w:rPr>
          <w:u w:val="single"/>
        </w:rPr>
      </w:pPr>
    </w:p>
    <w:p w14:paraId="7BD59C47" w14:textId="77777777" w:rsidR="00A9051B" w:rsidRDefault="00395696" w:rsidP="00A9051B">
      <w:pPr>
        <w:rPr>
          <w:b/>
          <w:bCs/>
        </w:rPr>
      </w:pPr>
      <w:r>
        <w:rPr>
          <w:b/>
          <w:bCs/>
        </w:rPr>
        <w:t>Fournir une note détaillée de l’activité de la société candidate</w:t>
      </w:r>
    </w:p>
    <w:p w14:paraId="4CD946A1" w14:textId="77777777" w:rsidR="00A9051B" w:rsidRPr="00F23E96" w:rsidRDefault="00A9051B" w:rsidP="00106484"/>
    <w:p w14:paraId="46776BA0" w14:textId="77777777" w:rsidR="00342DC2" w:rsidRPr="00F23E96" w:rsidRDefault="00342DC2" w:rsidP="00342DC2">
      <w:pPr>
        <w:tabs>
          <w:tab w:val="left" w:pos="2033"/>
        </w:tabs>
      </w:pPr>
    </w:p>
    <w:p w14:paraId="6E68AA7F" w14:textId="77777777" w:rsidR="00F23E96" w:rsidRDefault="00342DC2" w:rsidP="00342DC2">
      <w:pPr>
        <w:tabs>
          <w:tab w:val="left" w:pos="2033"/>
        </w:tabs>
      </w:pPr>
      <w:r>
        <w:tab/>
      </w:r>
    </w:p>
    <w:p w14:paraId="4061AE04" w14:textId="77777777" w:rsidR="00F23E96" w:rsidRDefault="00F23E96" w:rsidP="00342DC2">
      <w:pPr>
        <w:tabs>
          <w:tab w:val="left" w:pos="2033"/>
        </w:tabs>
      </w:pPr>
    </w:p>
    <w:p w14:paraId="7E5DAE3C" w14:textId="7C572EFA" w:rsidR="00B37ABA" w:rsidRPr="00342DC2" w:rsidRDefault="00B37ABA" w:rsidP="00B37ABA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720"/>
        </w:tabs>
        <w:ind w:left="720"/>
        <w:rPr>
          <w:b/>
          <w:bCs/>
        </w:rPr>
      </w:pPr>
      <w:r>
        <w:rPr>
          <w:b/>
          <w:bCs/>
        </w:rPr>
        <w:t>Résultats antérieurs</w:t>
      </w:r>
      <w:r w:rsidRPr="00445B83">
        <w:rPr>
          <w:b/>
          <w:bCs/>
        </w:rPr>
        <w:t> </w:t>
      </w:r>
      <w:r w:rsidR="00B913D3">
        <w:rPr>
          <w:b/>
          <w:bCs/>
        </w:rPr>
        <w:t>de la société candidat</w:t>
      </w:r>
      <w:r w:rsidR="00C278E7">
        <w:rPr>
          <w:b/>
          <w:bCs/>
        </w:rPr>
        <w:t>e</w:t>
      </w:r>
      <w:r w:rsidR="00B913D3">
        <w:rPr>
          <w:b/>
          <w:bCs/>
        </w:rPr>
        <w:t xml:space="preserve"> à la reprise ……………</w:t>
      </w:r>
      <w:proofErr w:type="gramStart"/>
      <w:r w:rsidR="00B913D3">
        <w:rPr>
          <w:b/>
          <w:bCs/>
        </w:rPr>
        <w:t>…….</w:t>
      </w:r>
      <w:proofErr w:type="gramEnd"/>
      <w:r w:rsidR="00B913D3">
        <w:rPr>
          <w:b/>
          <w:bCs/>
        </w:rPr>
        <w:t>.</w:t>
      </w:r>
      <w:r w:rsidRPr="00445B83">
        <w:rPr>
          <w:b/>
          <w:bCs/>
        </w:rPr>
        <w:t>:</w:t>
      </w:r>
    </w:p>
    <w:p w14:paraId="6AF22B61" w14:textId="77777777" w:rsidR="00511C5E" w:rsidRDefault="00511C5E">
      <w:pPr>
        <w:rPr>
          <w:sz w:val="28"/>
          <w:szCs w:val="28"/>
        </w:rPr>
      </w:pPr>
    </w:p>
    <w:p w14:paraId="6777248B" w14:textId="77777777" w:rsidR="00511C5E" w:rsidRPr="00395696" w:rsidRDefault="00395696" w:rsidP="00511C5E">
      <w:pPr>
        <w:rPr>
          <w:bCs/>
        </w:rPr>
      </w:pPr>
      <w:r w:rsidRPr="00395696">
        <w:rPr>
          <w:bCs/>
        </w:rPr>
        <w:t>Fournir les résultats antérieurs de la société candidate, et de toutes les sociétés du groupe auquel elle appartient.</w:t>
      </w:r>
    </w:p>
    <w:p w14:paraId="60C1CF85" w14:textId="77777777" w:rsidR="00511C5E" w:rsidRPr="00395696" w:rsidRDefault="00511C5E"/>
    <w:p w14:paraId="06431828" w14:textId="77777777" w:rsidR="00395696" w:rsidRPr="00395696" w:rsidRDefault="00395696">
      <w:r w:rsidRPr="00395696">
        <w:t>Pour chaque société :</w:t>
      </w:r>
    </w:p>
    <w:p w14:paraId="57026D27" w14:textId="77777777" w:rsidR="00395696" w:rsidRPr="00395696" w:rsidRDefault="00395696"/>
    <w:p w14:paraId="13225AF8" w14:textId="77777777" w:rsidR="00395696" w:rsidRPr="00395696" w:rsidRDefault="00395696" w:rsidP="00395696">
      <w:pPr>
        <w:pStyle w:val="Paragraphedeliste"/>
        <w:numPr>
          <w:ilvl w:val="0"/>
          <w:numId w:val="34"/>
        </w:numPr>
      </w:pPr>
      <w:r w:rsidRPr="00395696">
        <w:t>Comptes</w:t>
      </w:r>
      <w:r w:rsidR="00511C5E" w:rsidRPr="00395696">
        <w:t xml:space="preserve"> annuels des trois derniers exercices</w:t>
      </w:r>
    </w:p>
    <w:p w14:paraId="2808A1DB" w14:textId="77777777" w:rsidR="00511C5E" w:rsidRPr="00395696" w:rsidRDefault="00395696" w:rsidP="00395696">
      <w:pPr>
        <w:pStyle w:val="Paragraphedeliste"/>
        <w:numPr>
          <w:ilvl w:val="0"/>
          <w:numId w:val="34"/>
        </w:numPr>
      </w:pPr>
      <w:r w:rsidRPr="00395696">
        <w:t>Tableaux</w:t>
      </w:r>
      <w:r w:rsidR="00511C5E" w:rsidRPr="00395696">
        <w:t xml:space="preserve"> synthétique</w:t>
      </w:r>
      <w:r w:rsidRPr="00395696">
        <w:t>s</w:t>
      </w:r>
      <w:r w:rsidR="00511C5E" w:rsidRPr="00395696">
        <w:t> :</w:t>
      </w:r>
    </w:p>
    <w:p w14:paraId="6E360627" w14:textId="77777777" w:rsidR="00511C5E" w:rsidRDefault="00511C5E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9"/>
        <w:gridCol w:w="2230"/>
        <w:gridCol w:w="2237"/>
        <w:gridCol w:w="3643"/>
      </w:tblGrid>
      <w:tr w:rsidR="00511C5E" w14:paraId="4B3D2378" w14:textId="77777777" w:rsidTr="00DF100B">
        <w:tc>
          <w:tcPr>
            <w:tcW w:w="1519" w:type="dxa"/>
          </w:tcPr>
          <w:p w14:paraId="2996FDD5" w14:textId="77777777" w:rsidR="00511C5E" w:rsidRDefault="005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Années</w:t>
            </w:r>
          </w:p>
        </w:tc>
        <w:tc>
          <w:tcPr>
            <w:tcW w:w="2230" w:type="dxa"/>
          </w:tcPr>
          <w:p w14:paraId="20948B01" w14:textId="77777777" w:rsidR="00511C5E" w:rsidRDefault="005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Chiffres d’affaires</w:t>
            </w:r>
          </w:p>
        </w:tc>
        <w:tc>
          <w:tcPr>
            <w:tcW w:w="2237" w:type="dxa"/>
          </w:tcPr>
          <w:p w14:paraId="7DA568CC" w14:textId="77777777" w:rsidR="00511C5E" w:rsidRDefault="005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Résultats nets</w:t>
            </w:r>
          </w:p>
        </w:tc>
        <w:tc>
          <w:tcPr>
            <w:tcW w:w="3643" w:type="dxa"/>
          </w:tcPr>
          <w:p w14:paraId="4DB2463B" w14:textId="77777777" w:rsidR="00511C5E" w:rsidRDefault="0051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Capacité d’autofinancement</w:t>
            </w:r>
          </w:p>
        </w:tc>
      </w:tr>
      <w:tr w:rsidR="00511C5E" w14:paraId="45DBF392" w14:textId="77777777" w:rsidTr="00DF100B">
        <w:tc>
          <w:tcPr>
            <w:tcW w:w="1519" w:type="dxa"/>
          </w:tcPr>
          <w:p w14:paraId="03868ADD" w14:textId="4E1A046B" w:rsidR="00511C5E" w:rsidRDefault="00E06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E3B33">
              <w:rPr>
                <w:sz w:val="28"/>
                <w:szCs w:val="28"/>
              </w:rPr>
              <w:t>20</w:t>
            </w:r>
          </w:p>
        </w:tc>
        <w:tc>
          <w:tcPr>
            <w:tcW w:w="2230" w:type="dxa"/>
          </w:tcPr>
          <w:p w14:paraId="5B89F2B6" w14:textId="77777777" w:rsidR="00511C5E" w:rsidRDefault="00511C5E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56311352" w14:textId="77777777" w:rsidR="00511C5E" w:rsidRDefault="00511C5E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14:paraId="33BF1D83" w14:textId="77777777" w:rsidR="00511C5E" w:rsidRDefault="00511C5E">
            <w:pPr>
              <w:rPr>
                <w:sz w:val="28"/>
                <w:szCs w:val="28"/>
              </w:rPr>
            </w:pPr>
          </w:p>
        </w:tc>
      </w:tr>
      <w:tr w:rsidR="00511C5E" w14:paraId="6C30090A" w14:textId="77777777" w:rsidTr="00DF100B">
        <w:tc>
          <w:tcPr>
            <w:tcW w:w="1519" w:type="dxa"/>
          </w:tcPr>
          <w:p w14:paraId="221BFEBC" w14:textId="4281F685" w:rsidR="00511C5E" w:rsidRDefault="00E06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5BC8">
              <w:rPr>
                <w:sz w:val="28"/>
                <w:szCs w:val="28"/>
              </w:rPr>
              <w:t>2</w:t>
            </w:r>
            <w:r w:rsidR="009E3B33">
              <w:rPr>
                <w:sz w:val="28"/>
                <w:szCs w:val="28"/>
              </w:rPr>
              <w:t>1</w:t>
            </w:r>
          </w:p>
        </w:tc>
        <w:tc>
          <w:tcPr>
            <w:tcW w:w="2230" w:type="dxa"/>
          </w:tcPr>
          <w:p w14:paraId="27082BD8" w14:textId="77777777" w:rsidR="00511C5E" w:rsidRDefault="00511C5E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7F86C41F" w14:textId="77777777" w:rsidR="00511C5E" w:rsidRDefault="00511C5E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14:paraId="701EE47A" w14:textId="77777777" w:rsidR="00511C5E" w:rsidRDefault="00511C5E">
            <w:pPr>
              <w:rPr>
                <w:sz w:val="28"/>
                <w:szCs w:val="28"/>
              </w:rPr>
            </w:pPr>
          </w:p>
        </w:tc>
      </w:tr>
      <w:tr w:rsidR="00ED3A8F" w14:paraId="45FDF8F5" w14:textId="77777777" w:rsidTr="00DF100B">
        <w:tc>
          <w:tcPr>
            <w:tcW w:w="1519" w:type="dxa"/>
          </w:tcPr>
          <w:p w14:paraId="09D7B40E" w14:textId="078A6742" w:rsidR="00ED3A8F" w:rsidRDefault="00ED3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5BC8">
              <w:rPr>
                <w:sz w:val="28"/>
                <w:szCs w:val="28"/>
              </w:rPr>
              <w:t>2</w:t>
            </w:r>
            <w:r w:rsidR="009E3B33">
              <w:rPr>
                <w:sz w:val="28"/>
                <w:szCs w:val="28"/>
              </w:rPr>
              <w:t>2</w:t>
            </w:r>
          </w:p>
        </w:tc>
        <w:tc>
          <w:tcPr>
            <w:tcW w:w="2230" w:type="dxa"/>
          </w:tcPr>
          <w:p w14:paraId="33233476" w14:textId="77777777" w:rsidR="00ED3A8F" w:rsidRDefault="00ED3A8F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68A04F42" w14:textId="77777777" w:rsidR="00ED3A8F" w:rsidRDefault="00ED3A8F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14:paraId="690D8040" w14:textId="77777777" w:rsidR="00ED3A8F" w:rsidRDefault="00ED3A8F">
            <w:pPr>
              <w:rPr>
                <w:sz w:val="28"/>
                <w:szCs w:val="28"/>
              </w:rPr>
            </w:pPr>
          </w:p>
        </w:tc>
      </w:tr>
    </w:tbl>
    <w:p w14:paraId="3B44A373" w14:textId="77777777" w:rsidR="00511C5E" w:rsidRDefault="00511C5E">
      <w:pPr>
        <w:rPr>
          <w:sz w:val="28"/>
          <w:szCs w:val="28"/>
        </w:rPr>
      </w:pPr>
    </w:p>
    <w:p w14:paraId="533F4174" w14:textId="77777777" w:rsidR="00650066" w:rsidRDefault="00650066">
      <w:pPr>
        <w:rPr>
          <w:sz w:val="28"/>
          <w:szCs w:val="28"/>
        </w:rPr>
      </w:pPr>
    </w:p>
    <w:p w14:paraId="3CBECE57" w14:textId="77777777" w:rsidR="00650066" w:rsidRDefault="00650066">
      <w:pPr>
        <w:rPr>
          <w:sz w:val="28"/>
          <w:szCs w:val="28"/>
        </w:rPr>
      </w:pPr>
    </w:p>
    <w:p w14:paraId="7EFEB937" w14:textId="77777777" w:rsidR="00650066" w:rsidRDefault="00650066">
      <w:pPr>
        <w:rPr>
          <w:sz w:val="28"/>
          <w:szCs w:val="28"/>
        </w:rPr>
      </w:pPr>
    </w:p>
    <w:p w14:paraId="0D147C7A" w14:textId="77777777" w:rsidR="00650066" w:rsidRDefault="00650066">
      <w:pPr>
        <w:rPr>
          <w:sz w:val="28"/>
          <w:szCs w:val="28"/>
        </w:rPr>
      </w:pPr>
    </w:p>
    <w:p w14:paraId="65F813C8" w14:textId="77777777" w:rsidR="00511C5E" w:rsidRDefault="00511C5E">
      <w:pPr>
        <w:rPr>
          <w:sz w:val="28"/>
          <w:szCs w:val="28"/>
        </w:rPr>
      </w:pPr>
    </w:p>
    <w:p w14:paraId="791BDA16" w14:textId="77777777" w:rsidR="00511C5E" w:rsidRDefault="00511C5E">
      <w:pPr>
        <w:rPr>
          <w:sz w:val="28"/>
          <w:szCs w:val="28"/>
        </w:rPr>
      </w:pPr>
    </w:p>
    <w:p w14:paraId="3C8A768D" w14:textId="77777777" w:rsidR="00511C5E" w:rsidRDefault="00511C5E">
      <w:pPr>
        <w:rPr>
          <w:sz w:val="28"/>
          <w:szCs w:val="28"/>
        </w:rPr>
      </w:pPr>
    </w:p>
    <w:p w14:paraId="26F2E31B" w14:textId="77777777" w:rsidR="00511C5E" w:rsidRDefault="00511C5E">
      <w:pPr>
        <w:rPr>
          <w:sz w:val="28"/>
          <w:szCs w:val="28"/>
        </w:rPr>
      </w:pPr>
    </w:p>
    <w:p w14:paraId="4EFF3B27" w14:textId="77777777" w:rsidR="00511C5E" w:rsidRDefault="00511C5E">
      <w:pPr>
        <w:rPr>
          <w:sz w:val="28"/>
          <w:szCs w:val="28"/>
        </w:rPr>
      </w:pPr>
    </w:p>
    <w:p w14:paraId="308D37C9" w14:textId="77777777" w:rsidR="00511C5E" w:rsidRDefault="00511C5E">
      <w:pPr>
        <w:rPr>
          <w:sz w:val="28"/>
          <w:szCs w:val="28"/>
        </w:rPr>
      </w:pPr>
    </w:p>
    <w:p w14:paraId="34A1F416" w14:textId="77777777" w:rsidR="00511C5E" w:rsidRDefault="00511C5E">
      <w:pPr>
        <w:rPr>
          <w:sz w:val="28"/>
          <w:szCs w:val="28"/>
        </w:rPr>
      </w:pPr>
    </w:p>
    <w:p w14:paraId="441DB035" w14:textId="77777777" w:rsidR="00511C5E" w:rsidRDefault="00511C5E">
      <w:pPr>
        <w:rPr>
          <w:sz w:val="28"/>
          <w:szCs w:val="28"/>
        </w:rPr>
      </w:pPr>
    </w:p>
    <w:p w14:paraId="41FDAE48" w14:textId="77777777" w:rsidR="00511C5E" w:rsidRDefault="00511C5E">
      <w:pPr>
        <w:rPr>
          <w:sz w:val="28"/>
          <w:szCs w:val="28"/>
        </w:rPr>
      </w:pPr>
    </w:p>
    <w:p w14:paraId="3C13CF82" w14:textId="77777777" w:rsidR="00511C5E" w:rsidRDefault="00511C5E">
      <w:pPr>
        <w:rPr>
          <w:sz w:val="28"/>
          <w:szCs w:val="28"/>
        </w:rPr>
      </w:pPr>
    </w:p>
    <w:p w14:paraId="5F0C6F6A" w14:textId="77777777" w:rsidR="00511C5E" w:rsidRDefault="00511C5E">
      <w:pPr>
        <w:rPr>
          <w:sz w:val="28"/>
          <w:szCs w:val="28"/>
        </w:rPr>
      </w:pPr>
    </w:p>
    <w:p w14:paraId="7B1B1064" w14:textId="77777777" w:rsidR="00511C5E" w:rsidRDefault="00511C5E">
      <w:pPr>
        <w:rPr>
          <w:sz w:val="28"/>
          <w:szCs w:val="28"/>
        </w:rPr>
      </w:pPr>
    </w:p>
    <w:p w14:paraId="5850D931" w14:textId="77777777" w:rsidR="00650066" w:rsidRDefault="00650066">
      <w:pPr>
        <w:rPr>
          <w:sz w:val="28"/>
          <w:szCs w:val="28"/>
        </w:rPr>
      </w:pPr>
    </w:p>
    <w:p w14:paraId="30A91939" w14:textId="77777777" w:rsidR="00395696" w:rsidRDefault="00395696">
      <w:pPr>
        <w:rPr>
          <w:sz w:val="28"/>
          <w:szCs w:val="28"/>
        </w:rPr>
        <w:sectPr w:rsidR="00395696">
          <w:headerReference w:type="default" r:id="rId9"/>
          <w:pgSz w:w="11907" w:h="16840"/>
          <w:pgMar w:top="1361" w:right="1134" w:bottom="1418" w:left="1134" w:header="567" w:footer="567" w:gutter="0"/>
          <w:cols w:space="720"/>
          <w:titlePg/>
          <w:rtlGutter/>
        </w:sectPr>
      </w:pPr>
    </w:p>
    <w:p w14:paraId="6239732D" w14:textId="77777777" w:rsidR="00650066" w:rsidRDefault="00650066">
      <w:pPr>
        <w:rPr>
          <w:sz w:val="28"/>
          <w:szCs w:val="28"/>
        </w:rPr>
      </w:pPr>
    </w:p>
    <w:p w14:paraId="51046C86" w14:textId="77777777" w:rsidR="0090409C" w:rsidRDefault="0090409C" w:rsidP="00B86D33">
      <w:pPr>
        <w:pStyle w:val="Titre1"/>
        <w:shd w:val="clear" w:color="auto" w:fill="B8CCE4" w:themeFill="accent1" w:themeFillTint="66"/>
        <w:tabs>
          <w:tab w:val="clear" w:pos="720"/>
          <w:tab w:val="num" w:pos="360"/>
        </w:tabs>
      </w:pPr>
      <w:bookmarkStart w:id="1" w:name="_Toc300045951"/>
      <w:r>
        <w:t>ACTIFS CEDES</w:t>
      </w:r>
      <w:bookmarkEnd w:id="1"/>
    </w:p>
    <w:p w14:paraId="31C42F17" w14:textId="77777777" w:rsidR="0090409C" w:rsidRPr="00F6351C" w:rsidRDefault="0090409C">
      <w:pPr>
        <w:pStyle w:val="En-tte"/>
        <w:keepLines w:val="0"/>
        <w:tabs>
          <w:tab w:val="left" w:pos="708"/>
        </w:tabs>
        <w:jc w:val="center"/>
        <w:rPr>
          <w:i/>
          <w:iCs/>
          <w:sz w:val="24"/>
          <w:szCs w:val="24"/>
        </w:rPr>
      </w:pPr>
      <w:r w:rsidRPr="00F6351C">
        <w:rPr>
          <w:i/>
          <w:iCs/>
          <w:sz w:val="24"/>
          <w:szCs w:val="24"/>
        </w:rPr>
        <w:t>Article</w:t>
      </w:r>
      <w:r>
        <w:rPr>
          <w:i/>
          <w:iCs/>
          <w:sz w:val="24"/>
          <w:szCs w:val="24"/>
        </w:rPr>
        <w:t>s</w:t>
      </w:r>
      <w:r w:rsidRPr="00F6351C"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</w:rPr>
        <w:t>.</w:t>
      </w:r>
      <w:r w:rsidRPr="00F6351C">
        <w:rPr>
          <w:i/>
          <w:iCs/>
          <w:sz w:val="24"/>
          <w:szCs w:val="24"/>
        </w:rPr>
        <w:t xml:space="preserve"> 642-1 </w:t>
      </w:r>
      <w:r>
        <w:rPr>
          <w:i/>
          <w:iCs/>
          <w:sz w:val="24"/>
          <w:szCs w:val="24"/>
        </w:rPr>
        <w:t xml:space="preserve">et </w:t>
      </w:r>
      <w:r w:rsidRPr="00F6351C"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</w:rPr>
        <w:t xml:space="preserve">. </w:t>
      </w:r>
      <w:r w:rsidRPr="00F6351C">
        <w:rPr>
          <w:i/>
          <w:iCs/>
          <w:sz w:val="24"/>
          <w:szCs w:val="24"/>
        </w:rPr>
        <w:t>642-2 II</w:t>
      </w:r>
      <w:r>
        <w:rPr>
          <w:i/>
          <w:iCs/>
          <w:sz w:val="24"/>
          <w:szCs w:val="24"/>
        </w:rPr>
        <w:t>,</w:t>
      </w:r>
      <w:r w:rsidRPr="00F6351C">
        <w:rPr>
          <w:i/>
          <w:iCs/>
          <w:sz w:val="24"/>
          <w:szCs w:val="24"/>
        </w:rPr>
        <w:t xml:space="preserve"> 1</w:t>
      </w:r>
      <w:r w:rsidRPr="00F6351C">
        <w:rPr>
          <w:i/>
          <w:iCs/>
          <w:sz w:val="24"/>
          <w:szCs w:val="24"/>
          <w:vertAlign w:val="superscript"/>
        </w:rPr>
        <w:t>°</w:t>
      </w:r>
      <w:r w:rsidRPr="00F6351C">
        <w:rPr>
          <w:i/>
          <w:iCs/>
          <w:sz w:val="24"/>
          <w:szCs w:val="24"/>
        </w:rPr>
        <w:t xml:space="preserve"> du Code de </w:t>
      </w:r>
      <w:r>
        <w:rPr>
          <w:i/>
          <w:iCs/>
          <w:sz w:val="24"/>
          <w:szCs w:val="24"/>
        </w:rPr>
        <w:t>c</w:t>
      </w:r>
      <w:r w:rsidRPr="00F6351C">
        <w:rPr>
          <w:i/>
          <w:iCs/>
          <w:sz w:val="24"/>
          <w:szCs w:val="24"/>
        </w:rPr>
        <w:t>ommerce</w:t>
      </w:r>
    </w:p>
    <w:p w14:paraId="4E4F5A19" w14:textId="77777777" w:rsidR="0090409C" w:rsidRPr="00F6351C" w:rsidRDefault="0090409C">
      <w:pPr>
        <w:pStyle w:val="En-tte"/>
        <w:keepLines w:val="0"/>
        <w:tabs>
          <w:tab w:val="left" w:pos="708"/>
        </w:tabs>
        <w:jc w:val="center"/>
        <w:rPr>
          <w:i/>
          <w:iCs/>
          <w:sz w:val="24"/>
          <w:szCs w:val="24"/>
        </w:rPr>
      </w:pPr>
      <w:r w:rsidRPr="00F6351C">
        <w:rPr>
          <w:i/>
          <w:iCs/>
          <w:sz w:val="24"/>
          <w:szCs w:val="24"/>
        </w:rPr>
        <w:t xml:space="preserve">Article </w:t>
      </w:r>
      <w:r>
        <w:rPr>
          <w:i/>
          <w:iCs/>
          <w:sz w:val="24"/>
          <w:szCs w:val="24"/>
        </w:rPr>
        <w:t xml:space="preserve">R. 642-1 du </w:t>
      </w:r>
      <w:r w:rsidRPr="00F6351C">
        <w:rPr>
          <w:i/>
          <w:iCs/>
          <w:sz w:val="24"/>
          <w:szCs w:val="24"/>
        </w:rPr>
        <w:t xml:space="preserve">Code de </w:t>
      </w:r>
      <w:r>
        <w:rPr>
          <w:i/>
          <w:iCs/>
          <w:sz w:val="24"/>
          <w:szCs w:val="24"/>
        </w:rPr>
        <w:t>c</w:t>
      </w:r>
      <w:r w:rsidRPr="00F6351C">
        <w:rPr>
          <w:i/>
          <w:iCs/>
          <w:sz w:val="24"/>
          <w:szCs w:val="24"/>
        </w:rPr>
        <w:t>ommerce</w:t>
      </w:r>
    </w:p>
    <w:p w14:paraId="55405BA1" w14:textId="77777777" w:rsidR="0090409C" w:rsidRDefault="0090409C">
      <w:pPr>
        <w:ind w:right="-1008"/>
        <w:rPr>
          <w:sz w:val="28"/>
          <w:szCs w:val="28"/>
        </w:rPr>
      </w:pPr>
    </w:p>
    <w:p w14:paraId="21081492" w14:textId="77777777" w:rsidR="00342DC2" w:rsidRDefault="00342DC2">
      <w:pPr>
        <w:ind w:right="-1008"/>
        <w:rPr>
          <w:sz w:val="28"/>
          <w:szCs w:val="28"/>
        </w:rPr>
      </w:pPr>
    </w:p>
    <w:p w14:paraId="4E09D9CA" w14:textId="77777777" w:rsidR="0090409C" w:rsidRPr="00445B83" w:rsidRDefault="0090409C" w:rsidP="00880008">
      <w:pPr>
        <w:pStyle w:val="En-tte"/>
        <w:keepLines w:val="0"/>
        <w:numPr>
          <w:ilvl w:val="0"/>
          <w:numId w:val="26"/>
        </w:numPr>
        <w:tabs>
          <w:tab w:val="clear" w:pos="360"/>
          <w:tab w:val="left" w:pos="708"/>
          <w:tab w:val="num" w:pos="1068"/>
        </w:tabs>
        <w:ind w:left="1068"/>
        <w:rPr>
          <w:b/>
          <w:bCs/>
          <w:sz w:val="26"/>
          <w:szCs w:val="26"/>
          <w:u w:val="single"/>
        </w:rPr>
      </w:pPr>
      <w:r w:rsidRPr="00445B83">
        <w:rPr>
          <w:b/>
          <w:bCs/>
          <w:sz w:val="26"/>
          <w:szCs w:val="26"/>
          <w:u w:val="single"/>
        </w:rPr>
        <w:t xml:space="preserve">Liste des actifs cédés : </w:t>
      </w:r>
    </w:p>
    <w:p w14:paraId="6AF4EF6D" w14:textId="77777777" w:rsidR="0090409C" w:rsidRDefault="0090409C">
      <w:pPr>
        <w:pStyle w:val="En-tte"/>
        <w:keepLines w:val="0"/>
        <w:tabs>
          <w:tab w:val="left" w:pos="708"/>
        </w:tabs>
      </w:pPr>
    </w:p>
    <w:p w14:paraId="519208A8" w14:textId="77777777" w:rsidR="0090409C" w:rsidRDefault="0090409C">
      <w:pPr>
        <w:rPr>
          <w:sz w:val="28"/>
          <w:szCs w:val="28"/>
        </w:rPr>
      </w:pPr>
      <w:r>
        <w:t>L</w:t>
      </w:r>
      <w:r w:rsidR="00650066">
        <w:t xml:space="preserve">’offre </w:t>
      </w:r>
      <w:r w:rsidR="00511C5E">
        <w:t>de la société ……………………………</w:t>
      </w:r>
      <w:r>
        <w:t xml:space="preserve"> porte sur les actifs suivants :</w:t>
      </w:r>
    </w:p>
    <w:p w14:paraId="6A62E9C6" w14:textId="77777777" w:rsidR="0090409C" w:rsidRDefault="0090409C">
      <w:pPr>
        <w:rPr>
          <w:i/>
          <w:iCs/>
          <w:sz w:val="28"/>
          <w:szCs w:val="28"/>
        </w:rPr>
      </w:pPr>
    </w:p>
    <w:p w14:paraId="6FAF3B7A" w14:textId="77777777" w:rsidR="0090409C" w:rsidRDefault="0090409C">
      <w:pPr>
        <w:rPr>
          <w:i/>
          <w:iCs/>
          <w:sz w:val="28"/>
          <w:szCs w:val="28"/>
        </w:rPr>
      </w:pPr>
      <w:r>
        <w:sym w:font="Monotype Sorts" w:char="F075"/>
      </w:r>
      <w:r>
        <w:rPr>
          <w:i/>
          <w:iCs/>
        </w:rPr>
        <w:t xml:space="preserve"> </w:t>
      </w:r>
      <w:r>
        <w:rPr>
          <w:b/>
          <w:bCs/>
          <w:i/>
          <w:iCs/>
          <w:u w:val="single"/>
        </w:rPr>
        <w:t>L’ensemble des actifs incorporels</w:t>
      </w:r>
    </w:p>
    <w:p w14:paraId="30899C66" w14:textId="77777777" w:rsidR="0090409C" w:rsidRDefault="0090409C"/>
    <w:p w14:paraId="2A41D03E" w14:textId="124B96A2" w:rsidR="00342DC2" w:rsidRDefault="00511C5E">
      <w:r>
        <w:t>Lister de manière exhaustive les actifs corporels repris</w:t>
      </w:r>
      <w:r w:rsidR="00BA58ED">
        <w:t>.</w:t>
      </w:r>
    </w:p>
    <w:p w14:paraId="78DE837D" w14:textId="77777777" w:rsidR="00BA58ED" w:rsidRDefault="00BA58ED"/>
    <w:p w14:paraId="39DEB689" w14:textId="77777777" w:rsidR="00511C5E" w:rsidRDefault="00511C5E">
      <w:pPr>
        <w:rPr>
          <w:sz w:val="28"/>
          <w:szCs w:val="28"/>
        </w:rPr>
      </w:pPr>
    </w:p>
    <w:p w14:paraId="6A9DEA74" w14:textId="0241FA05" w:rsidR="009E3B33" w:rsidRPr="009E3B33" w:rsidRDefault="009E3B33">
      <w:pPr>
        <w:rPr>
          <w:b/>
          <w:bCs/>
          <w:u w:val="single"/>
        </w:rPr>
      </w:pPr>
      <w:r w:rsidRPr="009E3B33">
        <w:rPr>
          <w:b/>
          <w:bCs/>
          <w:u w:val="single"/>
        </w:rPr>
        <w:t>Prix proposé :</w:t>
      </w:r>
    </w:p>
    <w:p w14:paraId="6F2FC2A2" w14:textId="77777777" w:rsidR="009E3B33" w:rsidRDefault="009E3B33">
      <w:pPr>
        <w:rPr>
          <w:sz w:val="28"/>
          <w:szCs w:val="28"/>
        </w:rPr>
      </w:pPr>
    </w:p>
    <w:p w14:paraId="300D81B5" w14:textId="77777777" w:rsidR="0090409C" w:rsidRDefault="0090409C">
      <w:pPr>
        <w:rPr>
          <w:i/>
          <w:iCs/>
          <w:sz w:val="28"/>
          <w:szCs w:val="28"/>
        </w:rPr>
      </w:pPr>
      <w:r>
        <w:sym w:font="Monotype Sorts" w:char="F075"/>
      </w:r>
      <w:r>
        <w:rPr>
          <w:i/>
          <w:iCs/>
        </w:rPr>
        <w:t xml:space="preserve"> </w:t>
      </w:r>
      <w:r>
        <w:rPr>
          <w:b/>
          <w:bCs/>
          <w:i/>
          <w:iCs/>
          <w:u w:val="single"/>
        </w:rPr>
        <w:t>L’ensemble des éléments corporels</w:t>
      </w:r>
      <w:r>
        <w:rPr>
          <w:i/>
          <w:iCs/>
        </w:rPr>
        <w:t xml:space="preserve"> </w:t>
      </w:r>
    </w:p>
    <w:p w14:paraId="1135D1BA" w14:textId="77777777" w:rsidR="0090409C" w:rsidRDefault="0090409C" w:rsidP="00880008">
      <w:pPr>
        <w:rPr>
          <w:i/>
          <w:iCs/>
        </w:rPr>
      </w:pPr>
    </w:p>
    <w:p w14:paraId="58BB7F4C" w14:textId="14FEAC9D" w:rsidR="00511C5E" w:rsidRDefault="00511C5E" w:rsidP="00880008">
      <w:r>
        <w:t>Lister de manière exhaustive les actifs incorporels repris</w:t>
      </w:r>
      <w:r w:rsidR="00BA58ED">
        <w:t>.</w:t>
      </w:r>
    </w:p>
    <w:p w14:paraId="0930C354" w14:textId="20CA9070" w:rsidR="00BA58ED" w:rsidRDefault="00BA58ED" w:rsidP="00880008">
      <w:pPr>
        <w:rPr>
          <w:i/>
          <w:iCs/>
        </w:rPr>
      </w:pPr>
      <w:r>
        <w:t>(Se référer à l’inventaire communiqué)</w:t>
      </w:r>
    </w:p>
    <w:p w14:paraId="2C0F5F53" w14:textId="77777777" w:rsidR="00342DC2" w:rsidRDefault="00342DC2" w:rsidP="00342DC2"/>
    <w:p w14:paraId="50D18FCF" w14:textId="77777777" w:rsidR="009E3B33" w:rsidRPr="009E3B33" w:rsidRDefault="009E3B33" w:rsidP="009E3B33">
      <w:pPr>
        <w:rPr>
          <w:b/>
          <w:bCs/>
          <w:u w:val="single"/>
        </w:rPr>
      </w:pPr>
      <w:r w:rsidRPr="009E3B33">
        <w:rPr>
          <w:b/>
          <w:bCs/>
          <w:u w:val="single"/>
        </w:rPr>
        <w:t>Prix proposé :</w:t>
      </w:r>
    </w:p>
    <w:p w14:paraId="596D4A8B" w14:textId="77777777" w:rsidR="009E3B33" w:rsidRDefault="009E3B33" w:rsidP="00342DC2"/>
    <w:p w14:paraId="64C8CF63" w14:textId="77777777" w:rsidR="00342DC2" w:rsidRDefault="00342DC2" w:rsidP="00342DC2">
      <w:pPr>
        <w:numPr>
          <w:ilvl w:val="0"/>
          <w:numId w:val="31"/>
        </w:numPr>
        <w:ind w:left="284" w:hanging="284"/>
        <w:rPr>
          <w:i/>
          <w:iCs/>
        </w:rPr>
      </w:pPr>
      <w:r>
        <w:rPr>
          <w:b/>
          <w:bCs/>
          <w:i/>
          <w:iCs/>
          <w:u w:val="single"/>
        </w:rPr>
        <w:t>Stocks :</w:t>
      </w:r>
    </w:p>
    <w:p w14:paraId="06C8F9D0" w14:textId="77777777" w:rsidR="0090409C" w:rsidRDefault="0090409C" w:rsidP="00880008">
      <w:pPr>
        <w:rPr>
          <w:i/>
          <w:iCs/>
        </w:rPr>
      </w:pPr>
    </w:p>
    <w:p w14:paraId="672442CD" w14:textId="77777777" w:rsidR="00511C5E" w:rsidRDefault="00511C5E" w:rsidP="00511C5E">
      <w:pPr>
        <w:rPr>
          <w:i/>
          <w:iCs/>
        </w:rPr>
      </w:pPr>
      <w:r>
        <w:t>Lister de manière exhaustive les éléments de stock repris</w:t>
      </w:r>
    </w:p>
    <w:p w14:paraId="7523B30C" w14:textId="1613CB1E" w:rsidR="00650066" w:rsidRDefault="00650066" w:rsidP="00880008">
      <w:pPr>
        <w:rPr>
          <w:i/>
          <w:iCs/>
        </w:rPr>
      </w:pPr>
    </w:p>
    <w:p w14:paraId="1063FABE" w14:textId="4517F12B" w:rsidR="00BA58ED" w:rsidRDefault="00BA58ED" w:rsidP="00880008">
      <w:r w:rsidRPr="00BA58ED">
        <w:t>Proposer un prix forfaitaire pour le stock.</w:t>
      </w:r>
    </w:p>
    <w:p w14:paraId="1ADF0F45" w14:textId="661DE3FC" w:rsidR="00BA58ED" w:rsidRPr="00BA58ED" w:rsidRDefault="00BA58ED" w:rsidP="00880008">
      <w:r>
        <w:t>Si nécessaire, vous pouvez organiser un inventaire contradictoire avant l’audience de cession.</w:t>
      </w:r>
    </w:p>
    <w:p w14:paraId="778504D9" w14:textId="77777777" w:rsidR="00BA58ED" w:rsidRPr="00BA58ED" w:rsidRDefault="00BA58ED" w:rsidP="00880008"/>
    <w:p w14:paraId="1286E5D3" w14:textId="77777777" w:rsidR="009E3B33" w:rsidRPr="009E3B33" w:rsidRDefault="009E3B33" w:rsidP="009E3B33">
      <w:pPr>
        <w:rPr>
          <w:b/>
          <w:bCs/>
          <w:u w:val="single"/>
        </w:rPr>
      </w:pPr>
      <w:r w:rsidRPr="009E3B33">
        <w:rPr>
          <w:b/>
          <w:bCs/>
          <w:u w:val="single"/>
        </w:rPr>
        <w:t>Prix proposé :</w:t>
      </w:r>
    </w:p>
    <w:p w14:paraId="7598C7DF" w14:textId="77777777" w:rsidR="00650066" w:rsidRDefault="00650066" w:rsidP="00880008">
      <w:pPr>
        <w:rPr>
          <w:i/>
          <w:iCs/>
        </w:rPr>
      </w:pPr>
    </w:p>
    <w:p w14:paraId="0138A13D" w14:textId="77777777" w:rsidR="0090409C" w:rsidRPr="00445B83" w:rsidRDefault="0090409C" w:rsidP="00880008">
      <w:pPr>
        <w:numPr>
          <w:ilvl w:val="0"/>
          <w:numId w:val="26"/>
        </w:numPr>
        <w:tabs>
          <w:tab w:val="clear" w:pos="360"/>
          <w:tab w:val="num" w:pos="720"/>
        </w:tabs>
        <w:ind w:left="720"/>
      </w:pPr>
      <w:r w:rsidRPr="00445B83">
        <w:rPr>
          <w:b/>
          <w:bCs/>
          <w:u w:val="single"/>
        </w:rPr>
        <w:t>Prévision de cession d’actifs</w:t>
      </w:r>
      <w:r w:rsidRPr="00445B83">
        <w:t xml:space="preserve"> (</w:t>
      </w:r>
      <w:r w:rsidRPr="00445B83">
        <w:rPr>
          <w:i/>
          <w:iCs/>
        </w:rPr>
        <w:t>article L</w:t>
      </w:r>
      <w:r>
        <w:rPr>
          <w:i/>
          <w:iCs/>
        </w:rPr>
        <w:t xml:space="preserve">. </w:t>
      </w:r>
      <w:r w:rsidRPr="00445B83">
        <w:rPr>
          <w:i/>
          <w:iCs/>
        </w:rPr>
        <w:t>642-2</w:t>
      </w:r>
      <w:r>
        <w:rPr>
          <w:i/>
          <w:iCs/>
        </w:rPr>
        <w:t>,</w:t>
      </w:r>
      <w:r w:rsidRPr="00445B83">
        <w:rPr>
          <w:i/>
          <w:iCs/>
        </w:rPr>
        <w:t xml:space="preserve"> II</w:t>
      </w:r>
      <w:r>
        <w:rPr>
          <w:i/>
          <w:iCs/>
        </w:rPr>
        <w:t>, 7° du C</w:t>
      </w:r>
      <w:r w:rsidRPr="00445B83">
        <w:rPr>
          <w:i/>
          <w:iCs/>
        </w:rPr>
        <w:t>ode de commerce</w:t>
      </w:r>
      <w:r w:rsidRPr="00445B83">
        <w:t>)</w:t>
      </w:r>
    </w:p>
    <w:p w14:paraId="748E51F0" w14:textId="77777777" w:rsidR="0090409C" w:rsidRDefault="0090409C" w:rsidP="00880008">
      <w:pPr>
        <w:rPr>
          <w:sz w:val="28"/>
          <w:szCs w:val="28"/>
        </w:rPr>
      </w:pPr>
    </w:p>
    <w:p w14:paraId="12EA478C" w14:textId="6E0136CF" w:rsidR="00342DC2" w:rsidRPr="00342DC2" w:rsidRDefault="00342DC2" w:rsidP="00342DC2">
      <w:r w:rsidRPr="00342DC2">
        <w:t xml:space="preserve">Le candidat </w:t>
      </w:r>
      <w:r w:rsidR="00511C5E">
        <w:t>doit s’engager à ne pas</w:t>
      </w:r>
      <w:r w:rsidRPr="00342DC2">
        <w:t xml:space="preserve"> céder, au cours des </w:t>
      </w:r>
      <w:r w:rsidRPr="00342DC2">
        <w:rPr>
          <w:b/>
          <w:u w:val="single"/>
        </w:rPr>
        <w:t>cinq années</w:t>
      </w:r>
      <w:r w:rsidRPr="00342DC2">
        <w:t xml:space="preserve"> suivant la cession, tout ou partie des actifs du fonds de commerce de la </w:t>
      </w:r>
      <w:r w:rsidR="00C278E7">
        <w:t xml:space="preserve">société </w:t>
      </w:r>
      <w:r w:rsidR="009E3B33">
        <w:t>SAS FRANCIS DELPHINE</w:t>
      </w:r>
      <w:r w:rsidR="00BA58ED">
        <w:t xml:space="preserve"> à la dirigeante.</w:t>
      </w:r>
    </w:p>
    <w:p w14:paraId="40C77F54" w14:textId="77777777" w:rsidR="00342DC2" w:rsidRPr="00342DC2" w:rsidRDefault="00342DC2" w:rsidP="00342DC2"/>
    <w:p w14:paraId="406C9F91" w14:textId="10955900" w:rsidR="00342DC2" w:rsidRPr="00342DC2" w:rsidRDefault="00511C5E" w:rsidP="00342DC2">
      <w:r w:rsidRPr="00342DC2">
        <w:t xml:space="preserve">Le candidat </w:t>
      </w:r>
      <w:r>
        <w:t>doit s’engager à ne pas</w:t>
      </w:r>
      <w:r w:rsidRPr="00342DC2">
        <w:t xml:space="preserve"> céder, </w:t>
      </w:r>
      <w:r w:rsidR="00342DC2" w:rsidRPr="00342DC2">
        <w:t xml:space="preserve">à tous tiers, au cours des </w:t>
      </w:r>
      <w:r w:rsidR="00342DC2" w:rsidRPr="00342DC2">
        <w:rPr>
          <w:b/>
          <w:u w:val="single"/>
        </w:rPr>
        <w:t>deux années</w:t>
      </w:r>
      <w:r w:rsidR="00342DC2" w:rsidRPr="00342DC2">
        <w:t xml:space="preserve"> suivant la cession, tout ou partie des actifs du fonds de commerce de la </w:t>
      </w:r>
      <w:r w:rsidR="00C278E7">
        <w:t xml:space="preserve">société </w:t>
      </w:r>
      <w:r w:rsidR="009E3B33">
        <w:t>SAS FRANCIS DELPHINE</w:t>
      </w:r>
      <w:r w:rsidR="00BA58ED">
        <w:t>.</w:t>
      </w:r>
    </w:p>
    <w:p w14:paraId="223266A7" w14:textId="77777777" w:rsidR="00342DC2" w:rsidRDefault="00342DC2">
      <w:pPr>
        <w:autoSpaceDE/>
        <w:autoSpaceDN/>
        <w:jc w:val="left"/>
        <w:rPr>
          <w:sz w:val="28"/>
          <w:szCs w:val="28"/>
        </w:rPr>
      </w:pPr>
    </w:p>
    <w:p w14:paraId="0298DA81" w14:textId="77777777" w:rsidR="00342DC2" w:rsidRPr="00395696" w:rsidRDefault="00395696" w:rsidP="00395696">
      <w:pPr>
        <w:autoSpaceDE/>
        <w:autoSpaceDN/>
        <w:rPr>
          <w:b/>
          <w:i/>
        </w:rPr>
      </w:pPr>
      <w:r w:rsidRPr="00395696">
        <w:rPr>
          <w:b/>
          <w:i/>
        </w:rPr>
        <w:t>Le candidat doit joindre ces engagements par l’intermédiaire d’une a</w:t>
      </w:r>
      <w:r w:rsidR="00342DC2" w:rsidRPr="00395696">
        <w:rPr>
          <w:b/>
          <w:i/>
        </w:rPr>
        <w:t xml:space="preserve">ttestation </w:t>
      </w:r>
      <w:r w:rsidR="00511C5E" w:rsidRPr="00395696">
        <w:rPr>
          <w:b/>
          <w:i/>
        </w:rPr>
        <w:lastRenderedPageBreak/>
        <w:t>en annexe</w:t>
      </w:r>
    </w:p>
    <w:p w14:paraId="3D03456E" w14:textId="77777777" w:rsidR="00142537" w:rsidRDefault="00142537">
      <w:pPr>
        <w:autoSpaceDE/>
        <w:autoSpaceDN/>
        <w:jc w:val="left"/>
        <w:rPr>
          <w:b/>
          <w:i/>
          <w:sz w:val="28"/>
          <w:szCs w:val="28"/>
        </w:rPr>
      </w:pPr>
    </w:p>
    <w:p w14:paraId="418B5A24" w14:textId="77777777" w:rsidR="001F01C4" w:rsidRPr="001F01C4" w:rsidRDefault="001F01C4" w:rsidP="001F01C4">
      <w:pPr>
        <w:rPr>
          <w:b/>
        </w:rPr>
      </w:pPr>
      <w:r w:rsidRPr="001F01C4">
        <w:rPr>
          <w:b/>
        </w:rPr>
        <w:t>Le candidat doit reproduire la mention suivante dans son offre de reprise :</w:t>
      </w:r>
    </w:p>
    <w:p w14:paraId="1A0DE502" w14:textId="77777777" w:rsidR="001F01C4" w:rsidRDefault="001F01C4">
      <w:pPr>
        <w:autoSpaceDE/>
        <w:autoSpaceDN/>
        <w:jc w:val="left"/>
        <w:rPr>
          <w:b/>
          <w:i/>
          <w:sz w:val="28"/>
          <w:szCs w:val="28"/>
        </w:rPr>
      </w:pPr>
    </w:p>
    <w:p w14:paraId="22172D9C" w14:textId="77777777" w:rsidR="00142537" w:rsidRPr="001F01C4" w:rsidRDefault="00395696" w:rsidP="00142537">
      <w:pPr>
        <w:autoSpaceDE/>
        <w:autoSpaceDN/>
        <w:sectPr w:rsidR="00142537" w:rsidRPr="001F01C4">
          <w:pgSz w:w="11907" w:h="16840"/>
          <w:pgMar w:top="1361" w:right="1134" w:bottom="1418" w:left="1134" w:header="567" w:footer="567" w:gutter="0"/>
          <w:cols w:space="720"/>
          <w:titlePg/>
          <w:rtlGutter/>
        </w:sectPr>
      </w:pPr>
      <w:r>
        <w:t>« </w:t>
      </w:r>
      <w:r w:rsidR="00142537" w:rsidRPr="001F01C4">
        <w:t xml:space="preserve">Le candidat </w:t>
      </w:r>
      <w:r w:rsidR="001F01C4" w:rsidRPr="001F01C4">
        <w:t>s’engage</w:t>
      </w:r>
      <w:r w:rsidR="00142537" w:rsidRPr="001F01C4">
        <w:t xml:space="preserve"> à </w:t>
      </w:r>
      <w:r w:rsidR="00B913D3" w:rsidRPr="001F01C4">
        <w:t>faire son affaire personnelle de</w:t>
      </w:r>
      <w:r w:rsidR="00142537" w:rsidRPr="001F01C4">
        <w:t xml:space="preserve"> l’ensemble des nantissements, hypothèques, gages</w:t>
      </w:r>
      <w:r>
        <w:t>, sûretés</w:t>
      </w:r>
      <w:r w:rsidR="00142537" w:rsidRPr="001F01C4">
        <w:t xml:space="preserve"> et éventuelles clauses de réserves de propriété</w:t>
      </w:r>
      <w:r w:rsidR="00B913D3" w:rsidRPr="001F01C4">
        <w:t xml:space="preserve"> dont seraient éventuellement grevés les éléments d’actifs repris.</w:t>
      </w:r>
      <w:r>
        <w:t> »</w:t>
      </w:r>
    </w:p>
    <w:p w14:paraId="6E3D6FC5" w14:textId="77777777" w:rsidR="0090409C" w:rsidRDefault="0090409C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  <w:rPr>
          <w:b/>
          <w:bCs/>
          <w:sz w:val="28"/>
          <w:szCs w:val="28"/>
        </w:rPr>
      </w:pPr>
    </w:p>
    <w:p w14:paraId="45F5B7F3" w14:textId="77777777" w:rsidR="0090409C" w:rsidRDefault="0090409C" w:rsidP="00B86D33">
      <w:pPr>
        <w:pStyle w:val="Titre1"/>
        <w:shd w:val="clear" w:color="auto" w:fill="B8CCE4" w:themeFill="accent1" w:themeFillTint="66"/>
        <w:tabs>
          <w:tab w:val="clear" w:pos="720"/>
          <w:tab w:val="num" w:pos="360"/>
        </w:tabs>
      </w:pPr>
      <w:bookmarkStart w:id="2" w:name="_Toc300045952"/>
      <w:r>
        <w:t>PREVISION D’ACTIVITE ET DE FINANCEMENT</w:t>
      </w:r>
      <w:bookmarkEnd w:id="2"/>
    </w:p>
    <w:p w14:paraId="7E9EC7F4" w14:textId="77777777" w:rsidR="0090409C" w:rsidRDefault="0090409C">
      <w:pPr>
        <w:jc w:val="center"/>
        <w:rPr>
          <w:i/>
          <w:iCs/>
          <w:sz w:val="24"/>
          <w:szCs w:val="24"/>
        </w:rPr>
      </w:pPr>
      <w:r w:rsidRPr="00F6351C">
        <w:rPr>
          <w:i/>
          <w:iCs/>
          <w:sz w:val="24"/>
          <w:szCs w:val="24"/>
        </w:rPr>
        <w:t>Article L</w:t>
      </w:r>
      <w:r>
        <w:rPr>
          <w:i/>
          <w:iCs/>
          <w:sz w:val="24"/>
          <w:szCs w:val="24"/>
        </w:rPr>
        <w:t>.</w:t>
      </w:r>
      <w:r w:rsidRPr="00F6351C">
        <w:rPr>
          <w:i/>
          <w:iCs/>
          <w:sz w:val="24"/>
          <w:szCs w:val="24"/>
        </w:rPr>
        <w:t xml:space="preserve"> 642-2 du Code de </w:t>
      </w:r>
      <w:r>
        <w:rPr>
          <w:i/>
          <w:iCs/>
          <w:sz w:val="24"/>
          <w:szCs w:val="24"/>
        </w:rPr>
        <w:t>c</w:t>
      </w:r>
      <w:r w:rsidRPr="00F6351C">
        <w:rPr>
          <w:i/>
          <w:iCs/>
          <w:sz w:val="24"/>
          <w:szCs w:val="24"/>
        </w:rPr>
        <w:t>ommerce</w:t>
      </w:r>
    </w:p>
    <w:p w14:paraId="2C69E450" w14:textId="77777777" w:rsidR="0090409C" w:rsidRDefault="0090409C">
      <w:pPr>
        <w:rPr>
          <w:b/>
          <w:bCs/>
          <w:sz w:val="28"/>
          <w:szCs w:val="28"/>
        </w:rPr>
      </w:pPr>
    </w:p>
    <w:p w14:paraId="75689086" w14:textId="77777777" w:rsidR="0090409C" w:rsidRDefault="009040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662"/>
        <w:rPr>
          <w:b/>
          <w:bCs/>
          <w:sz w:val="28"/>
          <w:szCs w:val="28"/>
          <w:u w:val="single"/>
        </w:rPr>
      </w:pPr>
      <w:r>
        <w:rPr>
          <w:b/>
          <w:bCs/>
        </w:rPr>
        <w:t>Prévisions d’activité</w:t>
      </w:r>
    </w:p>
    <w:p w14:paraId="477D5F1D" w14:textId="77777777" w:rsidR="0090409C" w:rsidRPr="008D520C" w:rsidRDefault="0090409C">
      <w:pPr>
        <w:rPr>
          <w:b/>
          <w:bCs/>
          <w:u w:val="single"/>
        </w:rPr>
      </w:pPr>
    </w:p>
    <w:p w14:paraId="2FB6ADE2" w14:textId="70462A99" w:rsidR="005D1B47" w:rsidRDefault="00511C5E">
      <w:pPr>
        <w:rPr>
          <w:sz w:val="28"/>
          <w:szCs w:val="28"/>
        </w:rPr>
      </w:pPr>
      <w:r>
        <w:t xml:space="preserve">Le candidat doit fournir une note </w:t>
      </w:r>
      <w:r w:rsidR="00B913D3">
        <w:t xml:space="preserve">détaillée </w:t>
      </w:r>
      <w:r>
        <w:t xml:space="preserve">qui précise </w:t>
      </w:r>
      <w:r w:rsidR="00395696">
        <w:t xml:space="preserve">la </w:t>
      </w:r>
      <w:r>
        <w:t xml:space="preserve">stratégie envisagée après la reprise </w:t>
      </w:r>
      <w:r w:rsidR="00395696">
        <w:t xml:space="preserve">des actifs de la </w:t>
      </w:r>
      <w:r w:rsidR="00C278E7">
        <w:t xml:space="preserve">société </w:t>
      </w:r>
      <w:r w:rsidR="009E3B33">
        <w:t>SAS FRANCIS DELPHINE</w:t>
      </w:r>
    </w:p>
    <w:p w14:paraId="0E39827C" w14:textId="77777777" w:rsidR="005D1B47" w:rsidRDefault="005D1B47">
      <w:pPr>
        <w:rPr>
          <w:sz w:val="28"/>
          <w:szCs w:val="28"/>
        </w:rPr>
      </w:pPr>
    </w:p>
    <w:p w14:paraId="4F4F782F" w14:textId="77777777" w:rsidR="0090409C" w:rsidRDefault="009040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225"/>
        <w:rPr>
          <w:b/>
          <w:bCs/>
          <w:sz w:val="28"/>
          <w:szCs w:val="28"/>
        </w:rPr>
      </w:pPr>
      <w:r>
        <w:rPr>
          <w:b/>
          <w:bCs/>
        </w:rPr>
        <w:t>Prévisions d’exploitation</w:t>
      </w:r>
    </w:p>
    <w:p w14:paraId="36C27233" w14:textId="77777777" w:rsidR="0090409C" w:rsidRDefault="0090409C">
      <w:pPr>
        <w:rPr>
          <w:sz w:val="28"/>
          <w:szCs w:val="28"/>
        </w:rPr>
      </w:pPr>
    </w:p>
    <w:p w14:paraId="5CA3E12C" w14:textId="537CA815" w:rsidR="00511C5E" w:rsidRDefault="00511C5E">
      <w:pPr>
        <w:rPr>
          <w:sz w:val="28"/>
          <w:szCs w:val="28"/>
        </w:rPr>
      </w:pPr>
      <w:r>
        <w:t xml:space="preserve">Le candidat doit fournir les prévisions d’exploitation sur les exercices à venir, après rachat des actifs et de l’activité de la </w:t>
      </w:r>
      <w:r w:rsidR="00C278E7">
        <w:t xml:space="preserve">société </w:t>
      </w:r>
      <w:r w:rsidR="009E3B33">
        <w:t>SAS FRANCIS DELPHINE</w:t>
      </w:r>
    </w:p>
    <w:p w14:paraId="16023C3D" w14:textId="77777777" w:rsidR="009C59D0" w:rsidRDefault="009C59D0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8"/>
        <w:gridCol w:w="2231"/>
        <w:gridCol w:w="2237"/>
        <w:gridCol w:w="3643"/>
      </w:tblGrid>
      <w:tr w:rsidR="00511C5E" w14:paraId="5DAF0A99" w14:textId="77777777" w:rsidTr="00DF100B">
        <w:tc>
          <w:tcPr>
            <w:tcW w:w="1518" w:type="dxa"/>
          </w:tcPr>
          <w:p w14:paraId="6ECDAF2C" w14:textId="77777777" w:rsidR="00511C5E" w:rsidRPr="00395696" w:rsidRDefault="00511C5E" w:rsidP="00395696">
            <w:pPr>
              <w:jc w:val="center"/>
            </w:pPr>
            <w:r w:rsidRPr="00395696">
              <w:t>Années</w:t>
            </w:r>
          </w:p>
        </w:tc>
        <w:tc>
          <w:tcPr>
            <w:tcW w:w="2231" w:type="dxa"/>
          </w:tcPr>
          <w:p w14:paraId="63C621F8" w14:textId="77777777" w:rsidR="00511C5E" w:rsidRPr="00395696" w:rsidRDefault="00511C5E" w:rsidP="00395696">
            <w:pPr>
              <w:jc w:val="center"/>
            </w:pPr>
            <w:r w:rsidRPr="00395696">
              <w:t>Chiffres d’affaires</w:t>
            </w:r>
          </w:p>
        </w:tc>
        <w:tc>
          <w:tcPr>
            <w:tcW w:w="2237" w:type="dxa"/>
          </w:tcPr>
          <w:p w14:paraId="43121204" w14:textId="77777777" w:rsidR="00511C5E" w:rsidRPr="00395696" w:rsidRDefault="00511C5E" w:rsidP="00395696">
            <w:pPr>
              <w:jc w:val="center"/>
            </w:pPr>
            <w:r w:rsidRPr="00395696">
              <w:t>Résultats nets</w:t>
            </w:r>
          </w:p>
        </w:tc>
        <w:tc>
          <w:tcPr>
            <w:tcW w:w="3643" w:type="dxa"/>
          </w:tcPr>
          <w:p w14:paraId="274A0503" w14:textId="77777777" w:rsidR="00511C5E" w:rsidRPr="00395696" w:rsidRDefault="00511C5E" w:rsidP="00395696">
            <w:pPr>
              <w:jc w:val="center"/>
            </w:pPr>
            <w:r w:rsidRPr="00395696">
              <w:t>Capacité d’autofinancement</w:t>
            </w:r>
          </w:p>
        </w:tc>
      </w:tr>
      <w:tr w:rsidR="00511C5E" w14:paraId="012A048F" w14:textId="77777777" w:rsidTr="00DF100B">
        <w:tc>
          <w:tcPr>
            <w:tcW w:w="1518" w:type="dxa"/>
          </w:tcPr>
          <w:p w14:paraId="1F366680" w14:textId="70B47BBD" w:rsidR="00511C5E" w:rsidRDefault="00511C5E" w:rsidP="002E1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278E7">
              <w:rPr>
                <w:sz w:val="28"/>
                <w:szCs w:val="28"/>
              </w:rPr>
              <w:t>2</w:t>
            </w:r>
            <w:r w:rsidR="00BA58ED">
              <w:rPr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14:paraId="05070AF4" w14:textId="77777777" w:rsidR="00511C5E" w:rsidRDefault="00511C5E" w:rsidP="002E1D3E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7A3BECEE" w14:textId="77777777" w:rsidR="00511C5E" w:rsidRDefault="00511C5E" w:rsidP="002E1D3E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14:paraId="67FD72CD" w14:textId="77777777" w:rsidR="00511C5E" w:rsidRDefault="00511C5E" w:rsidP="002E1D3E">
            <w:pPr>
              <w:rPr>
                <w:sz w:val="28"/>
                <w:szCs w:val="28"/>
              </w:rPr>
            </w:pPr>
          </w:p>
        </w:tc>
      </w:tr>
      <w:tr w:rsidR="00511C5E" w14:paraId="18EE33EC" w14:textId="77777777" w:rsidTr="00DF100B">
        <w:tc>
          <w:tcPr>
            <w:tcW w:w="1518" w:type="dxa"/>
          </w:tcPr>
          <w:p w14:paraId="43FD8C82" w14:textId="1D6A46D4" w:rsidR="00511C5E" w:rsidRDefault="00511C5E" w:rsidP="002E1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913D3">
              <w:rPr>
                <w:sz w:val="28"/>
                <w:szCs w:val="28"/>
              </w:rPr>
              <w:t>2</w:t>
            </w:r>
            <w:r w:rsidR="00BA58ED">
              <w:rPr>
                <w:sz w:val="28"/>
                <w:szCs w:val="28"/>
              </w:rPr>
              <w:t>4</w:t>
            </w:r>
          </w:p>
        </w:tc>
        <w:tc>
          <w:tcPr>
            <w:tcW w:w="2231" w:type="dxa"/>
          </w:tcPr>
          <w:p w14:paraId="710437A8" w14:textId="77777777" w:rsidR="00511C5E" w:rsidRDefault="00511C5E" w:rsidP="002E1D3E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49D82AEE" w14:textId="77777777" w:rsidR="00511C5E" w:rsidRDefault="00511C5E" w:rsidP="002E1D3E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14:paraId="04F3D2E4" w14:textId="77777777" w:rsidR="00511C5E" w:rsidRDefault="00511C5E" w:rsidP="002E1D3E">
            <w:pPr>
              <w:rPr>
                <w:sz w:val="28"/>
                <w:szCs w:val="28"/>
              </w:rPr>
            </w:pPr>
          </w:p>
        </w:tc>
      </w:tr>
      <w:tr w:rsidR="00511C5E" w14:paraId="605F0FB6" w14:textId="77777777" w:rsidTr="00DF100B">
        <w:tc>
          <w:tcPr>
            <w:tcW w:w="1518" w:type="dxa"/>
          </w:tcPr>
          <w:p w14:paraId="054A95F7" w14:textId="5C4A608A" w:rsidR="00511C5E" w:rsidRDefault="00511C5E" w:rsidP="002E1D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A58ED">
              <w:rPr>
                <w:sz w:val="28"/>
                <w:szCs w:val="28"/>
              </w:rPr>
              <w:t>5</w:t>
            </w:r>
          </w:p>
        </w:tc>
        <w:tc>
          <w:tcPr>
            <w:tcW w:w="2231" w:type="dxa"/>
          </w:tcPr>
          <w:p w14:paraId="1967E52C" w14:textId="77777777" w:rsidR="00511C5E" w:rsidRDefault="00511C5E" w:rsidP="002E1D3E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41CF848D" w14:textId="77777777" w:rsidR="00511C5E" w:rsidRDefault="00511C5E" w:rsidP="002E1D3E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14:paraId="511CFE92" w14:textId="77777777" w:rsidR="00511C5E" w:rsidRDefault="00511C5E" w:rsidP="002E1D3E">
            <w:pPr>
              <w:rPr>
                <w:sz w:val="28"/>
                <w:szCs w:val="28"/>
              </w:rPr>
            </w:pPr>
          </w:p>
        </w:tc>
      </w:tr>
    </w:tbl>
    <w:p w14:paraId="154F6096" w14:textId="77777777" w:rsidR="009C59D0" w:rsidRPr="00527586" w:rsidRDefault="009C59D0" w:rsidP="005D1B47">
      <w:pPr>
        <w:autoSpaceDE/>
        <w:autoSpaceDN/>
        <w:jc w:val="left"/>
        <w:rPr>
          <w:rFonts w:ascii="Times New Roman" w:hAnsi="Times New Roman" w:cs="Times New Roman"/>
          <w:sz w:val="22"/>
          <w:szCs w:val="22"/>
        </w:rPr>
      </w:pPr>
    </w:p>
    <w:p w14:paraId="21390E0C" w14:textId="77777777" w:rsidR="005D1B47" w:rsidRPr="009C59D0" w:rsidRDefault="00511C5E" w:rsidP="005D1B47">
      <w:pPr>
        <w:autoSpaceDE/>
        <w:autoSpaceDN/>
      </w:pPr>
      <w:r>
        <w:rPr>
          <w:b/>
        </w:rPr>
        <w:t xml:space="preserve">Fournir </w:t>
      </w:r>
      <w:r w:rsidR="00395696">
        <w:rPr>
          <w:b/>
        </w:rPr>
        <w:t xml:space="preserve">une </w:t>
      </w:r>
      <w:r>
        <w:rPr>
          <w:b/>
        </w:rPr>
        <w:t>note explicative</w:t>
      </w:r>
    </w:p>
    <w:p w14:paraId="24DC94A3" w14:textId="77777777" w:rsidR="005D1B47" w:rsidRDefault="005D1B47" w:rsidP="005D1B47">
      <w:pPr>
        <w:tabs>
          <w:tab w:val="left" w:pos="-1440"/>
          <w:tab w:val="left" w:pos="-720"/>
        </w:tabs>
        <w:rPr>
          <w:b/>
          <w:bCs/>
        </w:rPr>
      </w:pPr>
    </w:p>
    <w:p w14:paraId="3D3F067C" w14:textId="77777777" w:rsidR="00F23E96" w:rsidRDefault="00F23E96">
      <w:pPr>
        <w:rPr>
          <w:sz w:val="28"/>
          <w:szCs w:val="28"/>
        </w:rPr>
      </w:pPr>
    </w:p>
    <w:p w14:paraId="35E891A6" w14:textId="77777777" w:rsidR="0090409C" w:rsidRPr="00445B83" w:rsidRDefault="0090409C" w:rsidP="007B3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ind w:right="4569"/>
        <w:rPr>
          <w:b/>
          <w:bCs/>
          <w:sz w:val="28"/>
          <w:szCs w:val="28"/>
        </w:rPr>
      </w:pPr>
      <w:r w:rsidRPr="00445B83">
        <w:rPr>
          <w:b/>
          <w:bCs/>
        </w:rPr>
        <w:t>Besoin en Fonds de Roulement</w:t>
      </w:r>
    </w:p>
    <w:p w14:paraId="36285589" w14:textId="77777777" w:rsidR="0090409C" w:rsidRDefault="0090409C">
      <w:pPr>
        <w:rPr>
          <w:sz w:val="28"/>
          <w:szCs w:val="28"/>
        </w:rPr>
      </w:pPr>
    </w:p>
    <w:p w14:paraId="44664681" w14:textId="77777777" w:rsidR="0090409C" w:rsidRPr="00F46F20" w:rsidRDefault="0090409C">
      <w:r w:rsidRPr="00F46F20">
        <w:t xml:space="preserve">Le candidat </w:t>
      </w:r>
      <w:r w:rsidR="00511C5E">
        <w:t xml:space="preserve">doit évaluer </w:t>
      </w:r>
      <w:r w:rsidRPr="00F46F20">
        <w:t xml:space="preserve">les Besoins en Fonds de roulement de la manière suivante : </w:t>
      </w:r>
    </w:p>
    <w:p w14:paraId="22ABA59F" w14:textId="77777777" w:rsidR="0090409C" w:rsidRDefault="0090409C"/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590"/>
      </w:tblGrid>
      <w:tr w:rsidR="00650066" w:rsidRPr="005E06D6" w14:paraId="36C9333F" w14:textId="77777777" w:rsidTr="00650066">
        <w:tc>
          <w:tcPr>
            <w:tcW w:w="2797" w:type="dxa"/>
          </w:tcPr>
          <w:p w14:paraId="2DFD87AD" w14:textId="77777777" w:rsidR="00650066" w:rsidRPr="006C2902" w:rsidRDefault="00650066" w:rsidP="00650066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C2902">
              <w:rPr>
                <w:b/>
              </w:rPr>
              <w:t>Années</w:t>
            </w:r>
          </w:p>
        </w:tc>
        <w:tc>
          <w:tcPr>
            <w:tcW w:w="2590" w:type="dxa"/>
          </w:tcPr>
          <w:p w14:paraId="724AB330" w14:textId="77777777" w:rsidR="00650066" w:rsidRPr="006C2902" w:rsidRDefault="00650066" w:rsidP="00511C5E">
            <w:pPr>
              <w:keepLines/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C2902">
              <w:rPr>
                <w:b/>
              </w:rPr>
              <w:t>BFR</w:t>
            </w:r>
            <w:r>
              <w:rPr>
                <w:b/>
              </w:rPr>
              <w:t xml:space="preserve"> </w:t>
            </w:r>
          </w:p>
        </w:tc>
      </w:tr>
      <w:tr w:rsidR="00650066" w:rsidRPr="005E06D6" w14:paraId="4B43080C" w14:textId="77777777" w:rsidTr="00650066">
        <w:tc>
          <w:tcPr>
            <w:tcW w:w="2797" w:type="dxa"/>
          </w:tcPr>
          <w:p w14:paraId="3CF54639" w14:textId="2466D7ED" w:rsidR="00650066" w:rsidRPr="005E06D6" w:rsidRDefault="00E062E9" w:rsidP="00650066">
            <w:pPr>
              <w:keepLines/>
              <w:tabs>
                <w:tab w:val="center" w:pos="4320"/>
                <w:tab w:val="right" w:pos="8640"/>
              </w:tabs>
            </w:pPr>
            <w:r>
              <w:t>20</w:t>
            </w:r>
            <w:r w:rsidR="00DF5BC8">
              <w:t>23</w:t>
            </w:r>
          </w:p>
        </w:tc>
        <w:tc>
          <w:tcPr>
            <w:tcW w:w="2590" w:type="dxa"/>
          </w:tcPr>
          <w:p w14:paraId="2893DAF1" w14:textId="77777777" w:rsidR="00650066" w:rsidRPr="005E06D6" w:rsidRDefault="00650066" w:rsidP="00650066">
            <w:pPr>
              <w:keepLines/>
              <w:tabs>
                <w:tab w:val="center" w:pos="4320"/>
                <w:tab w:val="right" w:pos="8640"/>
              </w:tabs>
            </w:pPr>
          </w:p>
        </w:tc>
      </w:tr>
      <w:tr w:rsidR="00650066" w:rsidRPr="005E06D6" w14:paraId="5897C052" w14:textId="77777777" w:rsidTr="00650066">
        <w:tc>
          <w:tcPr>
            <w:tcW w:w="2797" w:type="dxa"/>
          </w:tcPr>
          <w:p w14:paraId="65988C8C" w14:textId="07DCF55C" w:rsidR="00650066" w:rsidRPr="005E06D6" w:rsidRDefault="00E062E9" w:rsidP="00650066">
            <w:pPr>
              <w:keepLines/>
              <w:tabs>
                <w:tab w:val="center" w:pos="4320"/>
                <w:tab w:val="right" w:pos="8640"/>
              </w:tabs>
            </w:pPr>
            <w:r>
              <w:t>20</w:t>
            </w:r>
            <w:r w:rsidR="00DF5BC8">
              <w:t>24</w:t>
            </w:r>
          </w:p>
        </w:tc>
        <w:tc>
          <w:tcPr>
            <w:tcW w:w="2590" w:type="dxa"/>
          </w:tcPr>
          <w:p w14:paraId="2854CF0C" w14:textId="77777777" w:rsidR="00650066" w:rsidRPr="005E06D6" w:rsidRDefault="00650066" w:rsidP="00650066">
            <w:pPr>
              <w:keepLines/>
              <w:tabs>
                <w:tab w:val="center" w:pos="4320"/>
                <w:tab w:val="right" w:pos="8640"/>
              </w:tabs>
            </w:pPr>
          </w:p>
        </w:tc>
      </w:tr>
      <w:tr w:rsidR="00B913D3" w:rsidRPr="005E06D6" w14:paraId="54E54E47" w14:textId="77777777" w:rsidTr="00650066">
        <w:tc>
          <w:tcPr>
            <w:tcW w:w="2797" w:type="dxa"/>
          </w:tcPr>
          <w:p w14:paraId="50B9F622" w14:textId="66EEE38B" w:rsidR="00B913D3" w:rsidRDefault="00B913D3" w:rsidP="00650066">
            <w:pPr>
              <w:keepLines/>
              <w:tabs>
                <w:tab w:val="center" w:pos="4320"/>
                <w:tab w:val="right" w:pos="8640"/>
              </w:tabs>
            </w:pPr>
            <w:r>
              <w:t>20</w:t>
            </w:r>
            <w:r w:rsidR="00DF5BC8">
              <w:t>25</w:t>
            </w:r>
          </w:p>
        </w:tc>
        <w:tc>
          <w:tcPr>
            <w:tcW w:w="2590" w:type="dxa"/>
          </w:tcPr>
          <w:p w14:paraId="09246938" w14:textId="77777777" w:rsidR="00B913D3" w:rsidRPr="005E06D6" w:rsidRDefault="00B913D3" w:rsidP="00650066">
            <w:pPr>
              <w:keepLines/>
              <w:tabs>
                <w:tab w:val="center" w:pos="4320"/>
                <w:tab w:val="right" w:pos="8640"/>
              </w:tabs>
            </w:pPr>
          </w:p>
        </w:tc>
      </w:tr>
    </w:tbl>
    <w:p w14:paraId="7BF8D7D3" w14:textId="77777777" w:rsidR="00650066" w:rsidRPr="008256B6" w:rsidRDefault="00650066" w:rsidP="00650066">
      <w:pPr>
        <w:autoSpaceDE/>
        <w:autoSpaceDN/>
      </w:pPr>
    </w:p>
    <w:p w14:paraId="147CB849" w14:textId="77777777" w:rsidR="0090409C" w:rsidRDefault="0090409C"/>
    <w:p w14:paraId="0FB67B19" w14:textId="77777777" w:rsidR="0090409C" w:rsidRDefault="009040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5941"/>
        <w:rPr>
          <w:b/>
          <w:bCs/>
          <w:sz w:val="28"/>
          <w:szCs w:val="28"/>
        </w:rPr>
      </w:pPr>
      <w:r>
        <w:rPr>
          <w:b/>
          <w:bCs/>
        </w:rPr>
        <w:t>Prévisions de financement</w:t>
      </w:r>
    </w:p>
    <w:p w14:paraId="669D38DC" w14:textId="77777777" w:rsidR="0090409C" w:rsidRDefault="0090409C" w:rsidP="005D1B47">
      <w:pPr>
        <w:tabs>
          <w:tab w:val="left" w:pos="-1440"/>
          <w:tab w:val="left" w:pos="-720"/>
        </w:tabs>
        <w:jc w:val="center"/>
        <w:rPr>
          <w:sz w:val="28"/>
          <w:szCs w:val="28"/>
        </w:rPr>
      </w:pPr>
    </w:p>
    <w:p w14:paraId="389B3467" w14:textId="3C6B5B5F" w:rsidR="005D1B47" w:rsidRDefault="00511C5E" w:rsidP="005D1B47">
      <w:pPr>
        <w:tabs>
          <w:tab w:val="left" w:pos="-1440"/>
          <w:tab w:val="left" w:pos="-720"/>
        </w:tabs>
      </w:pPr>
      <w:r>
        <w:t xml:space="preserve">Le candidat </w:t>
      </w:r>
      <w:r w:rsidR="00C278E7">
        <w:t>entend</w:t>
      </w:r>
      <w:r>
        <w:t xml:space="preserve"> financer la reprise des actifs et de l’activité de la </w:t>
      </w:r>
      <w:r w:rsidR="00C278E7">
        <w:t xml:space="preserve">société </w:t>
      </w:r>
      <w:r w:rsidR="009E3B33">
        <w:t>SAS FRANCIS DELPHINE</w:t>
      </w:r>
      <w:r w:rsidR="00C278E7">
        <w:t xml:space="preserve"> par :</w:t>
      </w:r>
    </w:p>
    <w:p w14:paraId="445B1AF3" w14:textId="4959933A" w:rsidR="00C278E7" w:rsidRDefault="00BA58ED" w:rsidP="00BA58ED">
      <w:pPr>
        <w:pStyle w:val="Paragraphedeliste"/>
        <w:numPr>
          <w:ilvl w:val="0"/>
          <w:numId w:val="34"/>
        </w:numPr>
        <w:tabs>
          <w:tab w:val="left" w:pos="-1440"/>
          <w:tab w:val="left" w:pos="-720"/>
        </w:tabs>
      </w:pPr>
      <w:r>
        <w:t>Emprunt bancaire</w:t>
      </w:r>
    </w:p>
    <w:p w14:paraId="0C71EBB2" w14:textId="3282A112" w:rsidR="00BA58ED" w:rsidRDefault="00BA58ED" w:rsidP="00BA58ED">
      <w:pPr>
        <w:pStyle w:val="Paragraphedeliste"/>
        <w:numPr>
          <w:ilvl w:val="0"/>
          <w:numId w:val="34"/>
        </w:numPr>
        <w:tabs>
          <w:tab w:val="left" w:pos="-1440"/>
          <w:tab w:val="left" w:pos="-720"/>
        </w:tabs>
      </w:pPr>
      <w:r>
        <w:t>Fonds propres</w:t>
      </w:r>
    </w:p>
    <w:p w14:paraId="586A0149" w14:textId="37BD023E" w:rsidR="00BA58ED" w:rsidRDefault="00BA58ED" w:rsidP="00BA58ED">
      <w:pPr>
        <w:pStyle w:val="Paragraphedeliste"/>
        <w:numPr>
          <w:ilvl w:val="0"/>
          <w:numId w:val="34"/>
        </w:numPr>
        <w:tabs>
          <w:tab w:val="left" w:pos="-1440"/>
          <w:tab w:val="left" w:pos="-720"/>
        </w:tabs>
      </w:pPr>
      <w:r>
        <w:t>Autres</w:t>
      </w:r>
    </w:p>
    <w:p w14:paraId="35361D26" w14:textId="77777777" w:rsidR="00395696" w:rsidRDefault="00395696" w:rsidP="005D1B47">
      <w:pPr>
        <w:tabs>
          <w:tab w:val="left" w:pos="-1440"/>
          <w:tab w:val="left" w:pos="-720"/>
        </w:tabs>
      </w:pPr>
    </w:p>
    <w:p w14:paraId="78090A73" w14:textId="77777777" w:rsidR="00511C5E" w:rsidRPr="00C278E7" w:rsidRDefault="00395696" w:rsidP="005D1B47">
      <w:pPr>
        <w:tabs>
          <w:tab w:val="left" w:pos="-1440"/>
          <w:tab w:val="left" w:pos="-720"/>
        </w:tabs>
        <w:rPr>
          <w:b/>
          <w:bCs/>
          <w:i/>
          <w:iCs/>
        </w:rPr>
      </w:pPr>
      <w:r w:rsidRPr="00C278E7">
        <w:rPr>
          <w:i/>
          <w:iCs/>
        </w:rPr>
        <w:t>F</w:t>
      </w:r>
      <w:r w:rsidR="00511C5E" w:rsidRPr="00C278E7">
        <w:rPr>
          <w:i/>
          <w:iCs/>
        </w:rPr>
        <w:t>ournir les attestations bancaires pour garantie de la disponibilité des fonds.</w:t>
      </w:r>
    </w:p>
    <w:p w14:paraId="0DE2E134" w14:textId="77777777" w:rsidR="005D1B47" w:rsidRDefault="005D1B47" w:rsidP="005D1B47">
      <w:pPr>
        <w:tabs>
          <w:tab w:val="left" w:pos="-1440"/>
          <w:tab w:val="left" w:pos="-720"/>
        </w:tabs>
        <w:jc w:val="center"/>
        <w:rPr>
          <w:sz w:val="28"/>
          <w:szCs w:val="28"/>
        </w:rPr>
      </w:pPr>
    </w:p>
    <w:p w14:paraId="53E65272" w14:textId="77777777" w:rsidR="0090409C" w:rsidRDefault="0090409C">
      <w:pPr>
        <w:tabs>
          <w:tab w:val="left" w:pos="-1440"/>
          <w:tab w:val="left" w:pos="-720"/>
        </w:tabs>
        <w:rPr>
          <w:sz w:val="28"/>
          <w:szCs w:val="28"/>
        </w:rPr>
      </w:pPr>
    </w:p>
    <w:p w14:paraId="45F5AEFD" w14:textId="77777777" w:rsidR="0090409C" w:rsidRDefault="0090409C">
      <w:pPr>
        <w:rPr>
          <w:b/>
          <w:bCs/>
          <w:sz w:val="28"/>
          <w:szCs w:val="28"/>
        </w:rPr>
      </w:pPr>
    </w:p>
    <w:p w14:paraId="7D46F600" w14:textId="77777777" w:rsidR="0090409C" w:rsidRDefault="0090409C" w:rsidP="00B86D33">
      <w:pPr>
        <w:pStyle w:val="Titre1"/>
        <w:shd w:val="clear" w:color="auto" w:fill="B8CCE4" w:themeFill="accent1" w:themeFillTint="66"/>
        <w:tabs>
          <w:tab w:val="clear" w:pos="720"/>
          <w:tab w:val="num" w:pos="360"/>
        </w:tabs>
      </w:pPr>
      <w:bookmarkStart w:id="3" w:name="_Toc300045953"/>
      <w:r>
        <w:t>PRIX DE CESSION ET MODALITES DE REGLEMENT DU PRIX</w:t>
      </w:r>
      <w:bookmarkEnd w:id="3"/>
    </w:p>
    <w:p w14:paraId="265852E4" w14:textId="77777777" w:rsidR="0090409C" w:rsidRPr="00F6351C" w:rsidRDefault="0090409C">
      <w:pPr>
        <w:jc w:val="center"/>
        <w:rPr>
          <w:i/>
          <w:iCs/>
          <w:sz w:val="24"/>
          <w:szCs w:val="24"/>
        </w:rPr>
      </w:pPr>
      <w:r w:rsidRPr="00F6351C">
        <w:rPr>
          <w:i/>
          <w:iCs/>
          <w:sz w:val="24"/>
          <w:szCs w:val="24"/>
        </w:rPr>
        <w:t>Article L</w:t>
      </w:r>
      <w:r>
        <w:rPr>
          <w:i/>
          <w:iCs/>
          <w:sz w:val="24"/>
          <w:szCs w:val="24"/>
        </w:rPr>
        <w:t>.</w:t>
      </w:r>
      <w:r w:rsidRPr="00F6351C">
        <w:rPr>
          <w:i/>
          <w:iCs/>
          <w:sz w:val="24"/>
          <w:szCs w:val="24"/>
        </w:rPr>
        <w:t xml:space="preserve"> 642-2</w:t>
      </w:r>
      <w:r>
        <w:rPr>
          <w:i/>
          <w:iCs/>
          <w:sz w:val="24"/>
          <w:szCs w:val="24"/>
        </w:rPr>
        <w:t>,</w:t>
      </w:r>
      <w:r w:rsidRPr="00F6351C">
        <w:rPr>
          <w:i/>
          <w:iCs/>
          <w:sz w:val="24"/>
          <w:szCs w:val="24"/>
        </w:rPr>
        <w:t xml:space="preserve"> II</w:t>
      </w:r>
      <w:r>
        <w:rPr>
          <w:i/>
          <w:iCs/>
          <w:sz w:val="24"/>
          <w:szCs w:val="24"/>
        </w:rPr>
        <w:t>,</w:t>
      </w:r>
      <w:r w:rsidRPr="00F6351C">
        <w:rPr>
          <w:i/>
          <w:iCs/>
          <w:sz w:val="24"/>
          <w:szCs w:val="24"/>
        </w:rPr>
        <w:t xml:space="preserve"> 3° du Code de </w:t>
      </w:r>
      <w:r>
        <w:rPr>
          <w:i/>
          <w:iCs/>
          <w:sz w:val="24"/>
          <w:szCs w:val="24"/>
        </w:rPr>
        <w:t>c</w:t>
      </w:r>
      <w:r w:rsidRPr="00F6351C">
        <w:rPr>
          <w:i/>
          <w:iCs/>
          <w:sz w:val="24"/>
          <w:szCs w:val="24"/>
        </w:rPr>
        <w:t>ommerce</w:t>
      </w:r>
    </w:p>
    <w:p w14:paraId="2570B618" w14:textId="77777777" w:rsidR="0090409C" w:rsidRDefault="0090409C">
      <w:pPr>
        <w:rPr>
          <w:sz w:val="28"/>
          <w:szCs w:val="28"/>
        </w:rPr>
      </w:pPr>
    </w:p>
    <w:p w14:paraId="70067236" w14:textId="77777777" w:rsidR="0090409C" w:rsidRDefault="0090409C">
      <w:pPr>
        <w:rPr>
          <w:sz w:val="28"/>
          <w:szCs w:val="28"/>
        </w:rPr>
      </w:pPr>
    </w:p>
    <w:tbl>
      <w:tblPr>
        <w:tblW w:w="9817" w:type="dxa"/>
        <w:tblInd w:w="38" w:type="dxa"/>
        <w:tblLook w:val="01E0" w:firstRow="1" w:lastRow="1" w:firstColumn="1" w:lastColumn="1" w:noHBand="0" w:noVBand="0"/>
      </w:tblPr>
      <w:tblGrid>
        <w:gridCol w:w="3259"/>
        <w:gridCol w:w="2081"/>
        <w:gridCol w:w="4477"/>
      </w:tblGrid>
      <w:tr w:rsidR="0090409C" w:rsidRPr="00445B83" w14:paraId="4F032F2C" w14:textId="77777777">
        <w:tc>
          <w:tcPr>
            <w:tcW w:w="3259" w:type="dxa"/>
          </w:tcPr>
          <w:p w14:paraId="42586400" w14:textId="77777777" w:rsidR="0090409C" w:rsidRPr="00445B83" w:rsidRDefault="0090409C" w:rsidP="00C830B6"/>
        </w:tc>
        <w:tc>
          <w:tcPr>
            <w:tcW w:w="2081" w:type="dxa"/>
          </w:tcPr>
          <w:p w14:paraId="54011A82" w14:textId="77777777" w:rsidR="0090409C" w:rsidRPr="00445B83" w:rsidRDefault="0090409C" w:rsidP="00C830B6"/>
        </w:tc>
        <w:tc>
          <w:tcPr>
            <w:tcW w:w="4477" w:type="dxa"/>
            <w:shd w:val="clear" w:color="auto" w:fill="A6A6A6"/>
          </w:tcPr>
          <w:p w14:paraId="4962C425" w14:textId="77777777" w:rsidR="0090409C" w:rsidRPr="00C830B6" w:rsidRDefault="0090409C" w:rsidP="00C830B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0B8DE4" w14:textId="77777777" w:rsidR="0090409C" w:rsidRDefault="0090409C" w:rsidP="00C830B6">
            <w:pPr>
              <w:jc w:val="center"/>
              <w:rPr>
                <w:b/>
                <w:bCs/>
              </w:rPr>
            </w:pPr>
            <w:r w:rsidRPr="00C830B6">
              <w:rPr>
                <w:b/>
                <w:bCs/>
              </w:rPr>
              <w:t>Modalité</w:t>
            </w:r>
            <w:r>
              <w:rPr>
                <w:b/>
                <w:bCs/>
              </w:rPr>
              <w:t>s</w:t>
            </w:r>
            <w:r w:rsidRPr="00C830B6">
              <w:rPr>
                <w:b/>
                <w:bCs/>
              </w:rPr>
              <w:t xml:space="preserve"> de règlement</w:t>
            </w:r>
          </w:p>
          <w:p w14:paraId="6F4F447C" w14:textId="77777777" w:rsidR="0090409C" w:rsidRPr="00C830B6" w:rsidRDefault="0090409C" w:rsidP="00C830B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0409C" w:rsidRPr="00445B83" w14:paraId="3D2367BE" w14:textId="77777777">
        <w:tc>
          <w:tcPr>
            <w:tcW w:w="3259" w:type="dxa"/>
            <w:shd w:val="clear" w:color="auto" w:fill="FF8601"/>
          </w:tcPr>
          <w:p w14:paraId="48359B01" w14:textId="77777777" w:rsidR="0090409C" w:rsidRPr="00445B83" w:rsidRDefault="0090409C" w:rsidP="00C830B6">
            <w:r w:rsidRPr="00445B83">
              <w:t>Eléments corporels</w:t>
            </w:r>
          </w:p>
        </w:tc>
        <w:tc>
          <w:tcPr>
            <w:tcW w:w="2081" w:type="dxa"/>
            <w:shd w:val="clear" w:color="auto" w:fill="FF8601"/>
          </w:tcPr>
          <w:p w14:paraId="4B883E0B" w14:textId="77777777" w:rsidR="0090409C" w:rsidRPr="00445B83" w:rsidRDefault="0090409C" w:rsidP="00C830B6">
            <w:pPr>
              <w:jc w:val="right"/>
            </w:pPr>
            <w:r>
              <w:t>€</w:t>
            </w:r>
          </w:p>
        </w:tc>
        <w:tc>
          <w:tcPr>
            <w:tcW w:w="4477" w:type="dxa"/>
            <w:vMerge w:val="restart"/>
            <w:shd w:val="clear" w:color="auto" w:fill="FF8601"/>
          </w:tcPr>
          <w:p w14:paraId="44C10D2E" w14:textId="77777777" w:rsidR="0090409C" w:rsidRPr="00445B83" w:rsidRDefault="0090409C" w:rsidP="00C830B6"/>
        </w:tc>
      </w:tr>
      <w:tr w:rsidR="0090409C" w:rsidRPr="00445B83" w14:paraId="48F120F4" w14:textId="77777777">
        <w:tc>
          <w:tcPr>
            <w:tcW w:w="3259" w:type="dxa"/>
            <w:shd w:val="clear" w:color="auto" w:fill="FF8601"/>
          </w:tcPr>
          <w:p w14:paraId="124FA92F" w14:textId="77777777" w:rsidR="0090409C" w:rsidRPr="00445B83" w:rsidRDefault="0090409C" w:rsidP="00C830B6">
            <w:r w:rsidRPr="00445B83">
              <w:t>Eléments incorporels</w:t>
            </w:r>
          </w:p>
        </w:tc>
        <w:tc>
          <w:tcPr>
            <w:tcW w:w="2081" w:type="dxa"/>
            <w:shd w:val="clear" w:color="auto" w:fill="FF8601"/>
          </w:tcPr>
          <w:p w14:paraId="151A3CA7" w14:textId="77777777" w:rsidR="0090409C" w:rsidRPr="00445B83" w:rsidRDefault="005D1B47" w:rsidP="00C830B6">
            <w:pPr>
              <w:jc w:val="right"/>
            </w:pPr>
            <w:r>
              <w:t xml:space="preserve"> </w:t>
            </w:r>
            <w:r w:rsidR="0090409C">
              <w:t>€</w:t>
            </w:r>
          </w:p>
        </w:tc>
        <w:tc>
          <w:tcPr>
            <w:tcW w:w="4477" w:type="dxa"/>
            <w:vMerge/>
            <w:shd w:val="clear" w:color="auto" w:fill="FF8601"/>
          </w:tcPr>
          <w:p w14:paraId="2A959E92" w14:textId="77777777" w:rsidR="0090409C" w:rsidRPr="00445B83" w:rsidRDefault="0090409C" w:rsidP="00C830B6"/>
        </w:tc>
      </w:tr>
      <w:tr w:rsidR="0090409C" w:rsidRPr="00445B83" w14:paraId="5CAB84D5" w14:textId="77777777">
        <w:tc>
          <w:tcPr>
            <w:tcW w:w="3259" w:type="dxa"/>
            <w:shd w:val="clear" w:color="auto" w:fill="FF8601"/>
          </w:tcPr>
          <w:p w14:paraId="658A0947" w14:textId="77777777" w:rsidR="0090409C" w:rsidRPr="00C830B6" w:rsidRDefault="0090409C" w:rsidP="00C830B6">
            <w:pPr>
              <w:rPr>
                <w:b/>
                <w:bCs/>
              </w:rPr>
            </w:pPr>
            <w:r w:rsidRPr="00C830B6">
              <w:rPr>
                <w:b/>
                <w:bCs/>
              </w:rPr>
              <w:t>Prix de cession</w:t>
            </w:r>
          </w:p>
        </w:tc>
        <w:tc>
          <w:tcPr>
            <w:tcW w:w="2081" w:type="dxa"/>
            <w:shd w:val="clear" w:color="auto" w:fill="FF8601"/>
          </w:tcPr>
          <w:p w14:paraId="7B92E46C" w14:textId="77777777" w:rsidR="0090409C" w:rsidRPr="00C830B6" w:rsidRDefault="0090409C" w:rsidP="00C830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4477" w:type="dxa"/>
            <w:vMerge/>
            <w:shd w:val="clear" w:color="auto" w:fill="FF8601"/>
          </w:tcPr>
          <w:p w14:paraId="4D51F832" w14:textId="77777777" w:rsidR="0090409C" w:rsidRPr="00445B83" w:rsidRDefault="0090409C" w:rsidP="00C830B6"/>
        </w:tc>
      </w:tr>
      <w:tr w:rsidR="0090409C" w:rsidRPr="00445B83" w14:paraId="0DA5071A" w14:textId="77777777">
        <w:tc>
          <w:tcPr>
            <w:tcW w:w="3259" w:type="dxa"/>
            <w:shd w:val="clear" w:color="auto" w:fill="FF8601"/>
          </w:tcPr>
          <w:p w14:paraId="3B13C415" w14:textId="77777777" w:rsidR="0090409C" w:rsidRPr="00C830B6" w:rsidRDefault="0090409C" w:rsidP="00C830B6">
            <w:pPr>
              <w:rPr>
                <w:b/>
                <w:bCs/>
              </w:rPr>
            </w:pPr>
          </w:p>
        </w:tc>
        <w:tc>
          <w:tcPr>
            <w:tcW w:w="2081" w:type="dxa"/>
            <w:shd w:val="clear" w:color="auto" w:fill="FF8601"/>
          </w:tcPr>
          <w:p w14:paraId="00563844" w14:textId="77777777" w:rsidR="0090409C" w:rsidRPr="00445B83" w:rsidRDefault="0090409C" w:rsidP="00C830B6"/>
        </w:tc>
        <w:tc>
          <w:tcPr>
            <w:tcW w:w="4477" w:type="dxa"/>
            <w:shd w:val="clear" w:color="auto" w:fill="FF8601"/>
          </w:tcPr>
          <w:p w14:paraId="06B94BFE" w14:textId="77777777" w:rsidR="0090409C" w:rsidRPr="00445B83" w:rsidRDefault="0090409C" w:rsidP="00C830B6"/>
        </w:tc>
      </w:tr>
      <w:tr w:rsidR="0090409C" w:rsidRPr="00445B83" w14:paraId="173302FF" w14:textId="77777777">
        <w:tc>
          <w:tcPr>
            <w:tcW w:w="3259" w:type="dxa"/>
            <w:shd w:val="clear" w:color="auto" w:fill="FF8601"/>
          </w:tcPr>
          <w:p w14:paraId="0F0E184D" w14:textId="77777777" w:rsidR="0090409C" w:rsidRPr="00C830B6" w:rsidRDefault="0090409C" w:rsidP="00C830B6">
            <w:pPr>
              <w:rPr>
                <w:b/>
                <w:bCs/>
              </w:rPr>
            </w:pPr>
            <w:r w:rsidRPr="00C830B6">
              <w:rPr>
                <w:b/>
                <w:bCs/>
              </w:rPr>
              <w:t>Stocks et encours</w:t>
            </w:r>
          </w:p>
        </w:tc>
        <w:tc>
          <w:tcPr>
            <w:tcW w:w="2081" w:type="dxa"/>
            <w:shd w:val="clear" w:color="auto" w:fill="FF8601"/>
          </w:tcPr>
          <w:p w14:paraId="2AC6FE7B" w14:textId="77777777" w:rsidR="0090409C" w:rsidRPr="00C830B6" w:rsidRDefault="005D1B47" w:rsidP="00C830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0409C">
              <w:rPr>
                <w:b/>
                <w:bCs/>
              </w:rPr>
              <w:t>€</w:t>
            </w:r>
            <w:r w:rsidR="0090409C" w:rsidRPr="00C830B6">
              <w:rPr>
                <w:b/>
                <w:bCs/>
              </w:rPr>
              <w:t xml:space="preserve"> H.T.</w:t>
            </w:r>
          </w:p>
        </w:tc>
        <w:tc>
          <w:tcPr>
            <w:tcW w:w="4477" w:type="dxa"/>
            <w:shd w:val="clear" w:color="auto" w:fill="FF8601"/>
          </w:tcPr>
          <w:p w14:paraId="2F1D6EDE" w14:textId="77777777" w:rsidR="0090409C" w:rsidRPr="00445B83" w:rsidRDefault="0090409C" w:rsidP="00C830B6"/>
        </w:tc>
      </w:tr>
      <w:tr w:rsidR="0090409C" w:rsidRPr="00445B83" w14:paraId="7B632201" w14:textId="77777777">
        <w:tc>
          <w:tcPr>
            <w:tcW w:w="3259" w:type="dxa"/>
            <w:shd w:val="clear" w:color="auto" w:fill="FF8601"/>
          </w:tcPr>
          <w:p w14:paraId="1B069F48" w14:textId="77777777" w:rsidR="0090409C" w:rsidRDefault="0090409C" w:rsidP="00C830B6"/>
          <w:p w14:paraId="6819568C" w14:textId="77777777" w:rsidR="0090409C" w:rsidRPr="00445B83" w:rsidRDefault="0090409C" w:rsidP="00C830B6">
            <w:r w:rsidRPr="00445B83">
              <w:t>Garantie fournie</w:t>
            </w:r>
          </w:p>
        </w:tc>
        <w:tc>
          <w:tcPr>
            <w:tcW w:w="6558" w:type="dxa"/>
            <w:gridSpan w:val="2"/>
            <w:shd w:val="clear" w:color="auto" w:fill="FF8601"/>
          </w:tcPr>
          <w:p w14:paraId="2F1A22B2" w14:textId="77777777" w:rsidR="0090409C" w:rsidRDefault="0090409C" w:rsidP="00C830B6"/>
          <w:p w14:paraId="18B1E321" w14:textId="77777777" w:rsidR="005D1B47" w:rsidRPr="00445B83" w:rsidRDefault="005D1B47" w:rsidP="00511C5E">
            <w:r>
              <w:t xml:space="preserve">             </w:t>
            </w:r>
            <w:r w:rsidR="00511C5E">
              <w:t>OUI/NON</w:t>
            </w:r>
          </w:p>
        </w:tc>
      </w:tr>
    </w:tbl>
    <w:p w14:paraId="251C8956" w14:textId="77777777" w:rsidR="0090409C" w:rsidRPr="009E3B33" w:rsidRDefault="0090409C"/>
    <w:p w14:paraId="6B608232" w14:textId="035E67A7" w:rsidR="009E3B33" w:rsidRPr="009E3B33" w:rsidRDefault="009E3B33">
      <w:r w:rsidRPr="009E3B33">
        <w:t>Le prix de cession au titre des éléments d’actif incorporels et corporels doit être versé au Mandataire Judiciaire.</w:t>
      </w:r>
    </w:p>
    <w:p w14:paraId="0523EC63" w14:textId="77777777" w:rsidR="009E3B33" w:rsidRPr="009E3B33" w:rsidRDefault="009E3B33"/>
    <w:p w14:paraId="08834E92" w14:textId="46006CAA" w:rsidR="009E3B33" w:rsidRPr="009E3B33" w:rsidRDefault="009E3B33" w:rsidP="009E3B33">
      <w:r w:rsidRPr="009E3B33">
        <w:t xml:space="preserve">Le prix de cession au titre des éléments </w:t>
      </w:r>
      <w:r w:rsidRPr="009E3B33">
        <w:t>de stock</w:t>
      </w:r>
      <w:r w:rsidRPr="009E3B33">
        <w:t xml:space="preserve"> doit être versé </w:t>
      </w:r>
      <w:r w:rsidRPr="009E3B33">
        <w:t>à l’Administrateur</w:t>
      </w:r>
      <w:r w:rsidRPr="009E3B33">
        <w:t xml:space="preserve"> Judiciaire.</w:t>
      </w:r>
    </w:p>
    <w:p w14:paraId="6E95EBC8" w14:textId="77777777" w:rsidR="009E3B33" w:rsidRPr="009E3B33" w:rsidRDefault="009E3B33"/>
    <w:p w14:paraId="193AE75D" w14:textId="59D29B1D" w:rsidR="009E3B33" w:rsidRPr="009E3B33" w:rsidRDefault="009E3B33">
      <w:r w:rsidRPr="009E3B33">
        <w:t>Le candidat doit s’engager à produire copie du chèque de banque au plus tard 48h jours ouvrés avant l’audience.</w:t>
      </w:r>
    </w:p>
    <w:p w14:paraId="52CD5D37" w14:textId="77777777" w:rsidR="0090409C" w:rsidRDefault="0090409C">
      <w:pPr>
        <w:rPr>
          <w:sz w:val="28"/>
          <w:szCs w:val="28"/>
        </w:rPr>
      </w:pPr>
    </w:p>
    <w:p w14:paraId="2B7DF0EE" w14:textId="77777777" w:rsidR="0095167B" w:rsidRDefault="0095167B" w:rsidP="00B86D33">
      <w:pPr>
        <w:pStyle w:val="Titre1"/>
        <w:shd w:val="clear" w:color="auto" w:fill="B8CCE4" w:themeFill="accent1" w:themeFillTint="66"/>
        <w:tabs>
          <w:tab w:val="clear" w:pos="720"/>
          <w:tab w:val="num" w:pos="360"/>
        </w:tabs>
        <w:sectPr w:rsidR="0095167B" w:rsidSect="00A7119A">
          <w:headerReference w:type="default" r:id="rId10"/>
          <w:pgSz w:w="11907" w:h="16840"/>
          <w:pgMar w:top="1361" w:right="1134" w:bottom="1418" w:left="1134" w:header="567" w:footer="567" w:gutter="0"/>
          <w:cols w:space="720"/>
          <w:rtlGutter/>
          <w:docGrid w:linePitch="354"/>
        </w:sectPr>
      </w:pPr>
      <w:bookmarkStart w:id="4" w:name="_Toc300045954"/>
    </w:p>
    <w:p w14:paraId="1990AE29" w14:textId="77777777" w:rsidR="0090409C" w:rsidRDefault="0090409C" w:rsidP="00B86D33">
      <w:pPr>
        <w:pStyle w:val="Titre1"/>
        <w:shd w:val="clear" w:color="auto" w:fill="B8CCE4" w:themeFill="accent1" w:themeFillTint="66"/>
        <w:tabs>
          <w:tab w:val="clear" w:pos="720"/>
          <w:tab w:val="num" w:pos="360"/>
        </w:tabs>
      </w:pPr>
      <w:r>
        <w:lastRenderedPageBreak/>
        <w:t>NIVEAU ET PERSPECTIVES D’EMPLOIS</w:t>
      </w:r>
      <w:bookmarkEnd w:id="4"/>
    </w:p>
    <w:p w14:paraId="5E760A3F" w14:textId="77777777" w:rsidR="0090409C" w:rsidRPr="00F6351C" w:rsidRDefault="0090409C">
      <w:pPr>
        <w:jc w:val="center"/>
        <w:rPr>
          <w:i/>
          <w:iCs/>
          <w:sz w:val="24"/>
          <w:szCs w:val="24"/>
        </w:rPr>
      </w:pPr>
      <w:r w:rsidRPr="00F6351C">
        <w:rPr>
          <w:i/>
          <w:iCs/>
          <w:sz w:val="24"/>
          <w:szCs w:val="24"/>
        </w:rPr>
        <w:t>Article L</w:t>
      </w:r>
      <w:r>
        <w:rPr>
          <w:i/>
          <w:iCs/>
          <w:sz w:val="24"/>
          <w:szCs w:val="24"/>
        </w:rPr>
        <w:t>. 642-2 II 5° du Code de c</w:t>
      </w:r>
      <w:r w:rsidRPr="00F6351C">
        <w:rPr>
          <w:i/>
          <w:iCs/>
          <w:sz w:val="24"/>
          <w:szCs w:val="24"/>
        </w:rPr>
        <w:t>ommerce</w:t>
      </w:r>
    </w:p>
    <w:p w14:paraId="71740B4B" w14:textId="77777777" w:rsidR="0090409C" w:rsidRDefault="0090409C">
      <w:pPr>
        <w:rPr>
          <w:sz w:val="28"/>
          <w:szCs w:val="28"/>
        </w:rPr>
      </w:pPr>
    </w:p>
    <w:p w14:paraId="0BE2387B" w14:textId="77777777" w:rsidR="00ED3A8F" w:rsidRDefault="00ED3A8F" w:rsidP="00ED3A8F">
      <w:pPr>
        <w:ind w:left="1440"/>
        <w:rPr>
          <w:rFonts w:ascii="Bookman Old Style" w:hAnsi="Bookman Old Style" w:cs="Bookman Old Style"/>
          <w:b/>
          <w:bCs/>
          <w:u w:val="single"/>
        </w:rPr>
      </w:pPr>
    </w:p>
    <w:p w14:paraId="009D8075" w14:textId="77777777" w:rsidR="00A12C93" w:rsidRPr="00A12C93" w:rsidRDefault="0090409C" w:rsidP="00A12C93">
      <w:pPr>
        <w:numPr>
          <w:ilvl w:val="1"/>
          <w:numId w:val="33"/>
        </w:numPr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>Emplois maintenus et/ou supprimés</w:t>
      </w:r>
    </w:p>
    <w:p w14:paraId="3555BDB4" w14:textId="77777777" w:rsidR="0090409C" w:rsidRDefault="0090409C">
      <w:pPr>
        <w:rPr>
          <w:sz w:val="28"/>
          <w:szCs w:val="28"/>
        </w:rPr>
      </w:pPr>
    </w:p>
    <w:p w14:paraId="355B7AE2" w14:textId="1EBB91C4" w:rsidR="00B256BD" w:rsidRDefault="00A12C93" w:rsidP="00A12C93">
      <w:r>
        <w:t xml:space="preserve">Le candidat </w:t>
      </w:r>
      <w:r w:rsidR="00BA58ED">
        <w:t xml:space="preserve">doit </w:t>
      </w:r>
      <w:r>
        <w:t>indique</w:t>
      </w:r>
      <w:r w:rsidR="00BA58ED">
        <w:t>r</w:t>
      </w:r>
      <w:r>
        <w:t xml:space="preserve"> dans son offre </w:t>
      </w:r>
      <w:r w:rsidR="00B913D3">
        <w:t>le</w:t>
      </w:r>
      <w:r w:rsidR="00B256BD">
        <w:t xml:space="preserve">s intitulés de </w:t>
      </w:r>
      <w:r w:rsidR="0095167B">
        <w:t xml:space="preserve">postes </w:t>
      </w:r>
      <w:r w:rsidR="00B256BD">
        <w:t>dont il est envisagé la reprise.</w:t>
      </w:r>
    </w:p>
    <w:p w14:paraId="118602F0" w14:textId="77777777" w:rsidR="00E63081" w:rsidRDefault="00E63081" w:rsidP="00A12C93"/>
    <w:p w14:paraId="5D2B7050" w14:textId="1478CD89" w:rsidR="00E63081" w:rsidRDefault="00E63081" w:rsidP="00A12C93">
      <w:r>
        <w:t>Attention, ne pas mentionner le nom du salarié</w:t>
      </w:r>
      <w:r w:rsidR="00734429">
        <w:t>, mais l’intitulé du poste.</w:t>
      </w:r>
    </w:p>
    <w:p w14:paraId="66809B51" w14:textId="77777777" w:rsidR="005D27B9" w:rsidRDefault="005D27B9" w:rsidP="00A12C93"/>
    <w:p w14:paraId="6ED36A4F" w14:textId="7521BB08" w:rsidR="005D27B9" w:rsidRDefault="00734429" w:rsidP="00A12C93">
      <w:r>
        <w:t xml:space="preserve">La liste des salariés figure sur la </w:t>
      </w:r>
      <w:proofErr w:type="spellStart"/>
      <w:r>
        <w:t>dataroom</w:t>
      </w:r>
      <w:proofErr w:type="spellEnd"/>
      <w:r>
        <w:t>.</w:t>
      </w:r>
    </w:p>
    <w:p w14:paraId="2A1109AF" w14:textId="77777777" w:rsidR="00734429" w:rsidRDefault="00734429" w:rsidP="00A12C93"/>
    <w:p w14:paraId="3FA24A84" w14:textId="77777777" w:rsidR="00A12C93" w:rsidRPr="00A12C93" w:rsidRDefault="00A12C93" w:rsidP="00A12C93">
      <w:pPr>
        <w:numPr>
          <w:ilvl w:val="1"/>
          <w:numId w:val="33"/>
        </w:numPr>
      </w:pPr>
      <w:r>
        <w:rPr>
          <w:rFonts w:ascii="Bookman Old Style" w:hAnsi="Bookman Old Style" w:cs="Bookman Old Style"/>
          <w:b/>
          <w:bCs/>
          <w:u w:val="single"/>
        </w:rPr>
        <w:t>Emplois crées </w:t>
      </w:r>
      <w:r w:rsidRPr="00401A4A">
        <w:rPr>
          <w:rFonts w:ascii="Bookman Old Style" w:hAnsi="Bookman Old Style" w:cs="Bookman Old Style"/>
          <w:b/>
          <w:bCs/>
        </w:rPr>
        <w:t>:</w:t>
      </w:r>
    </w:p>
    <w:p w14:paraId="5011807F" w14:textId="77777777" w:rsidR="00A12C93" w:rsidRDefault="00A12C93" w:rsidP="00A12C93">
      <w:pPr>
        <w:rPr>
          <w:rFonts w:ascii="Bookman Old Style" w:hAnsi="Bookman Old Style" w:cs="Bookman Old Style"/>
          <w:b/>
          <w:bCs/>
          <w:u w:val="single"/>
        </w:rPr>
      </w:pPr>
    </w:p>
    <w:p w14:paraId="4A7B5A1C" w14:textId="20FA2906" w:rsidR="00A12C93" w:rsidRDefault="00A12C93" w:rsidP="0095167B">
      <w:r>
        <w:t xml:space="preserve">Le candidat </w:t>
      </w:r>
      <w:r w:rsidR="00734429">
        <w:t>doit indiquer</w:t>
      </w:r>
      <w:r>
        <w:t xml:space="preserve"> dans son offre </w:t>
      </w:r>
      <w:r w:rsidR="0095167B">
        <w:t>s’il entend créer de nouveaux contrats de travail</w:t>
      </w:r>
      <w:r w:rsidR="00E63081">
        <w:t>.</w:t>
      </w:r>
    </w:p>
    <w:p w14:paraId="793CB311" w14:textId="77777777" w:rsidR="00E63081" w:rsidRDefault="00E63081" w:rsidP="0095167B"/>
    <w:p w14:paraId="28AE9DA5" w14:textId="77777777" w:rsidR="00E63081" w:rsidRDefault="00E63081" w:rsidP="0095167B">
      <w:r>
        <w:t>Une offre d’emploi proposée au dirigeant de l’entreprise est considérée comme une création d’emploi.</w:t>
      </w:r>
    </w:p>
    <w:p w14:paraId="4DE29031" w14:textId="77777777" w:rsidR="00ED3A8F" w:rsidRDefault="00ED3A8F"/>
    <w:p w14:paraId="07C28C0F" w14:textId="77777777" w:rsidR="0095167B" w:rsidRDefault="0095167B" w:rsidP="0095167B">
      <w:pPr>
        <w:rPr>
          <w:i/>
        </w:rPr>
      </w:pPr>
    </w:p>
    <w:p w14:paraId="4D83D046" w14:textId="77777777" w:rsidR="005D27B9" w:rsidRDefault="005D27B9">
      <w:pPr>
        <w:rPr>
          <w:sz w:val="28"/>
          <w:szCs w:val="28"/>
          <w:u w:val="single"/>
        </w:rPr>
      </w:pPr>
    </w:p>
    <w:p w14:paraId="54D9E971" w14:textId="77777777" w:rsidR="0090409C" w:rsidRDefault="0090409C" w:rsidP="00C541FF">
      <w:pPr>
        <w:numPr>
          <w:ilvl w:val="1"/>
          <w:numId w:val="33"/>
        </w:numPr>
        <w:rPr>
          <w:rFonts w:ascii="Bookman Old Style" w:hAnsi="Bookman Old Style" w:cs="Bookman Old Style"/>
          <w:i/>
          <w:iCs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bCs/>
          <w:u w:val="single"/>
        </w:rPr>
        <w:t>Coût social supporté par le candidat repreneur</w:t>
      </w:r>
    </w:p>
    <w:p w14:paraId="46DD6FFD" w14:textId="77777777" w:rsidR="0090409C" w:rsidRDefault="0090409C">
      <w:pPr>
        <w:rPr>
          <w:sz w:val="28"/>
          <w:szCs w:val="28"/>
        </w:rPr>
      </w:pPr>
    </w:p>
    <w:p w14:paraId="381E11E1" w14:textId="77777777" w:rsidR="0090409C" w:rsidRDefault="0090409C">
      <w:pPr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3119"/>
        <w:gridCol w:w="1701"/>
      </w:tblGrid>
      <w:tr w:rsidR="002B7F56" w14:paraId="15357277" w14:textId="77777777" w:rsidTr="00B86D33">
        <w:tc>
          <w:tcPr>
            <w:tcW w:w="3118" w:type="dxa"/>
            <w:tcBorders>
              <w:top w:val="nil"/>
              <w:left w:val="nil"/>
            </w:tcBorders>
            <w:vAlign w:val="center"/>
          </w:tcPr>
          <w:p w14:paraId="74A0BDD3" w14:textId="77777777" w:rsidR="0090409C" w:rsidRPr="002B7F56" w:rsidRDefault="0090409C" w:rsidP="002B7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B8CCE4" w:themeFill="accent1" w:themeFillTint="66"/>
            <w:vAlign w:val="center"/>
          </w:tcPr>
          <w:p w14:paraId="559F46BB" w14:textId="77777777" w:rsidR="0090409C" w:rsidRPr="002B7F56" w:rsidRDefault="0090409C" w:rsidP="002B7F56">
            <w:pPr>
              <w:jc w:val="center"/>
              <w:rPr>
                <w:sz w:val="28"/>
                <w:szCs w:val="28"/>
              </w:rPr>
            </w:pPr>
            <w:r w:rsidRPr="002B7F56">
              <w:rPr>
                <w:b/>
                <w:bCs/>
                <w:sz w:val="24"/>
                <w:szCs w:val="24"/>
              </w:rPr>
              <w:t>Engagement du repreneur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5A69502B" w14:textId="77777777" w:rsidR="0090409C" w:rsidRPr="002B7F56" w:rsidRDefault="0090409C" w:rsidP="002B7F56">
            <w:pPr>
              <w:jc w:val="center"/>
              <w:rPr>
                <w:sz w:val="28"/>
                <w:szCs w:val="28"/>
              </w:rPr>
            </w:pPr>
            <w:r w:rsidRPr="002B7F56">
              <w:rPr>
                <w:b/>
                <w:bCs/>
                <w:sz w:val="24"/>
                <w:szCs w:val="24"/>
              </w:rPr>
              <w:t>Montant</w:t>
            </w:r>
          </w:p>
        </w:tc>
      </w:tr>
      <w:tr w:rsidR="0090409C" w14:paraId="1552BA51" w14:textId="77777777" w:rsidTr="00B86D33">
        <w:tc>
          <w:tcPr>
            <w:tcW w:w="3118" w:type="dxa"/>
            <w:shd w:val="clear" w:color="auto" w:fill="B8CCE4" w:themeFill="accent1" w:themeFillTint="66"/>
            <w:vAlign w:val="center"/>
          </w:tcPr>
          <w:p w14:paraId="3E7507D6" w14:textId="77777777" w:rsidR="0090409C" w:rsidRPr="002B7F56" w:rsidRDefault="0090409C" w:rsidP="002B7F56">
            <w:pPr>
              <w:jc w:val="center"/>
              <w:rPr>
                <w:sz w:val="28"/>
                <w:szCs w:val="28"/>
              </w:rPr>
            </w:pPr>
            <w:r w:rsidRPr="002B7F56">
              <w:rPr>
                <w:b/>
                <w:bCs/>
                <w:sz w:val="24"/>
                <w:szCs w:val="24"/>
              </w:rPr>
              <w:t>Reprise des congés payés + RTT</w:t>
            </w:r>
          </w:p>
        </w:tc>
        <w:tc>
          <w:tcPr>
            <w:tcW w:w="3119" w:type="dxa"/>
            <w:vAlign w:val="center"/>
          </w:tcPr>
          <w:p w14:paraId="2ABA76F5" w14:textId="77777777" w:rsidR="0090409C" w:rsidRPr="00DF100B" w:rsidRDefault="0090409C" w:rsidP="00873688">
            <w:pPr>
              <w:jc w:val="center"/>
            </w:pPr>
            <w:r w:rsidRPr="00DF100B">
              <w:t>OUI</w:t>
            </w:r>
            <w:r w:rsidR="0095167B" w:rsidRPr="00DF100B">
              <w:t>/NON</w:t>
            </w:r>
          </w:p>
        </w:tc>
        <w:tc>
          <w:tcPr>
            <w:tcW w:w="1701" w:type="dxa"/>
            <w:vAlign w:val="center"/>
          </w:tcPr>
          <w:p w14:paraId="4E726327" w14:textId="77777777" w:rsidR="0090409C" w:rsidRPr="00DF100B" w:rsidRDefault="0095167B" w:rsidP="008444F4">
            <w:pPr>
              <w:jc w:val="center"/>
            </w:pPr>
            <w:r w:rsidRPr="00DF100B">
              <w:t>A définir</w:t>
            </w:r>
          </w:p>
        </w:tc>
      </w:tr>
      <w:tr w:rsidR="0090409C" w14:paraId="17326D92" w14:textId="77777777" w:rsidTr="00B86D33">
        <w:tc>
          <w:tcPr>
            <w:tcW w:w="3118" w:type="dxa"/>
            <w:shd w:val="clear" w:color="auto" w:fill="B8CCE4" w:themeFill="accent1" w:themeFillTint="66"/>
            <w:vAlign w:val="center"/>
          </w:tcPr>
          <w:p w14:paraId="21C28587" w14:textId="77777777" w:rsidR="0090409C" w:rsidRPr="002B7F56" w:rsidRDefault="0090409C" w:rsidP="002B7F56">
            <w:pPr>
              <w:jc w:val="center"/>
              <w:rPr>
                <w:sz w:val="28"/>
                <w:szCs w:val="28"/>
              </w:rPr>
            </w:pPr>
            <w:r w:rsidRPr="002B7F56">
              <w:rPr>
                <w:b/>
                <w:bCs/>
                <w:sz w:val="24"/>
                <w:szCs w:val="24"/>
              </w:rPr>
              <w:t>Pénalité pour cause de licenciement pour motif économique</w:t>
            </w:r>
          </w:p>
        </w:tc>
        <w:tc>
          <w:tcPr>
            <w:tcW w:w="3119" w:type="dxa"/>
            <w:vAlign w:val="center"/>
          </w:tcPr>
          <w:p w14:paraId="3E894630" w14:textId="77777777" w:rsidR="0090409C" w:rsidRPr="00DF100B" w:rsidRDefault="00282942" w:rsidP="002B7F56">
            <w:pPr>
              <w:jc w:val="center"/>
            </w:pPr>
            <w:r w:rsidRPr="00DF100B">
              <w:t>OUI</w:t>
            </w:r>
            <w:r w:rsidR="0095167B" w:rsidRPr="00DF100B">
              <w:t>/NON</w:t>
            </w:r>
          </w:p>
        </w:tc>
        <w:tc>
          <w:tcPr>
            <w:tcW w:w="1701" w:type="dxa"/>
            <w:vAlign w:val="center"/>
          </w:tcPr>
          <w:p w14:paraId="3356777B" w14:textId="77777777" w:rsidR="0090409C" w:rsidRPr="00DF100B" w:rsidRDefault="0090409C" w:rsidP="002B7F56">
            <w:pPr>
              <w:jc w:val="center"/>
            </w:pPr>
            <w:r w:rsidRPr="00DF100B">
              <w:t>10.000 € par salarié</w:t>
            </w:r>
          </w:p>
        </w:tc>
      </w:tr>
    </w:tbl>
    <w:p w14:paraId="04A2433F" w14:textId="77777777" w:rsidR="0090409C" w:rsidRDefault="0090409C"/>
    <w:p w14:paraId="5FFA8D1E" w14:textId="77777777" w:rsidR="0090409C" w:rsidRDefault="0090409C">
      <w:r>
        <w:t xml:space="preserve">Le candidat </w:t>
      </w:r>
      <w:r w:rsidR="0095167B">
        <w:t>doit</w:t>
      </w:r>
      <w:r>
        <w:t xml:space="preserve"> reprendre à sa charge les droits acquis par l’en</w:t>
      </w:r>
      <w:r w:rsidR="00873688">
        <w:t xml:space="preserve">semble du personnel repris </w:t>
      </w:r>
      <w:r w:rsidR="0095167B">
        <w:t>en matière de congés payés.</w:t>
      </w:r>
    </w:p>
    <w:p w14:paraId="7DBF8C78" w14:textId="77777777" w:rsidR="0090409C" w:rsidRDefault="0090409C">
      <w:pPr>
        <w:rPr>
          <w:sz w:val="28"/>
          <w:szCs w:val="28"/>
        </w:rPr>
      </w:pPr>
    </w:p>
    <w:p w14:paraId="375012F1" w14:textId="311D6FBE" w:rsidR="00C278E7" w:rsidRDefault="0095167B" w:rsidP="00C278E7">
      <w:r w:rsidRPr="0095167B">
        <w:t>Le candidat doit s’engager</w:t>
      </w:r>
      <w:r w:rsidR="004669DF" w:rsidRPr="0095167B">
        <w:t xml:space="preserve"> à ne pas licencier les salariés repris pour motif économique pendant 2 ans sous peine d’une pénalité de 10.000 € par salarié</w:t>
      </w:r>
      <w:r w:rsidR="00C278E7">
        <w:t>.</w:t>
      </w:r>
    </w:p>
    <w:p w14:paraId="5154959A" w14:textId="53E024EA" w:rsidR="00734429" w:rsidRDefault="00734429" w:rsidP="00C278E7"/>
    <w:p w14:paraId="58F5140D" w14:textId="58476738" w:rsidR="00734429" w:rsidRDefault="00734429" w:rsidP="00C278E7"/>
    <w:p w14:paraId="464FC249" w14:textId="68823571" w:rsidR="00734429" w:rsidRDefault="00734429" w:rsidP="00C278E7"/>
    <w:p w14:paraId="66492BAE" w14:textId="0BB1D881" w:rsidR="00734429" w:rsidRDefault="00734429" w:rsidP="00C278E7"/>
    <w:p w14:paraId="40CB8941" w14:textId="7A98FD6D" w:rsidR="00734429" w:rsidRDefault="00734429" w:rsidP="00C278E7"/>
    <w:p w14:paraId="5A3F33A2" w14:textId="77777777" w:rsidR="00734429" w:rsidRDefault="00734429" w:rsidP="00C278E7"/>
    <w:p w14:paraId="350B88EF" w14:textId="3E9D3C41" w:rsidR="0090409C" w:rsidRDefault="0090409C" w:rsidP="00B86D33">
      <w:pPr>
        <w:pStyle w:val="Titre1"/>
        <w:shd w:val="clear" w:color="auto" w:fill="B8CCE4" w:themeFill="accent1" w:themeFillTint="66"/>
        <w:tabs>
          <w:tab w:val="clear" w:pos="720"/>
          <w:tab w:val="num" w:pos="360"/>
        </w:tabs>
      </w:pPr>
      <w:bookmarkStart w:id="5" w:name="_Toc300045955"/>
      <w:r>
        <w:lastRenderedPageBreak/>
        <w:t>CONTRATS EN COURS</w:t>
      </w:r>
      <w:bookmarkEnd w:id="5"/>
      <w:r>
        <w:t xml:space="preserve"> </w:t>
      </w:r>
    </w:p>
    <w:p w14:paraId="169115D0" w14:textId="77777777" w:rsidR="0090409C" w:rsidRDefault="0090409C">
      <w:pPr>
        <w:jc w:val="center"/>
        <w:rPr>
          <w:i/>
          <w:iCs/>
          <w:sz w:val="24"/>
          <w:szCs w:val="24"/>
        </w:rPr>
      </w:pPr>
      <w:r w:rsidRPr="00F6351C">
        <w:rPr>
          <w:i/>
          <w:iCs/>
          <w:sz w:val="24"/>
          <w:szCs w:val="24"/>
        </w:rPr>
        <w:t>Article L</w:t>
      </w:r>
      <w:r>
        <w:rPr>
          <w:i/>
          <w:iCs/>
          <w:sz w:val="24"/>
          <w:szCs w:val="24"/>
        </w:rPr>
        <w:t>. 642-7 du Code de c</w:t>
      </w:r>
      <w:r w:rsidRPr="00F6351C">
        <w:rPr>
          <w:i/>
          <w:iCs/>
          <w:sz w:val="24"/>
          <w:szCs w:val="24"/>
        </w:rPr>
        <w:t>ommerce</w:t>
      </w:r>
    </w:p>
    <w:p w14:paraId="56FE8FFF" w14:textId="77777777" w:rsidR="0090409C" w:rsidRPr="00445B83" w:rsidRDefault="0090409C" w:rsidP="00E54C12">
      <w:pPr>
        <w:jc w:val="center"/>
        <w:rPr>
          <w:i/>
          <w:iCs/>
          <w:sz w:val="24"/>
          <w:szCs w:val="24"/>
        </w:rPr>
      </w:pPr>
      <w:r w:rsidRPr="00445B83">
        <w:rPr>
          <w:i/>
          <w:iCs/>
          <w:sz w:val="24"/>
          <w:szCs w:val="24"/>
        </w:rPr>
        <w:t>Articles R</w:t>
      </w:r>
      <w:r>
        <w:rPr>
          <w:i/>
          <w:iCs/>
          <w:sz w:val="24"/>
          <w:szCs w:val="24"/>
        </w:rPr>
        <w:t>.</w:t>
      </w:r>
      <w:r w:rsidRPr="00445B83">
        <w:rPr>
          <w:i/>
          <w:iCs/>
          <w:sz w:val="24"/>
          <w:szCs w:val="24"/>
        </w:rPr>
        <w:t xml:space="preserve"> 642-7</w:t>
      </w:r>
      <w:r>
        <w:rPr>
          <w:i/>
          <w:iCs/>
          <w:sz w:val="24"/>
          <w:szCs w:val="24"/>
        </w:rPr>
        <w:t>,</w:t>
      </w:r>
      <w:r w:rsidRPr="00445B83"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</w:rPr>
        <w:t>. 642-8 et R 661-3 du C</w:t>
      </w:r>
      <w:r w:rsidRPr="00445B83">
        <w:rPr>
          <w:i/>
          <w:iCs/>
          <w:sz w:val="24"/>
          <w:szCs w:val="24"/>
        </w:rPr>
        <w:t xml:space="preserve">ode de commerce </w:t>
      </w:r>
    </w:p>
    <w:p w14:paraId="7EE715C1" w14:textId="77777777" w:rsidR="0090409C" w:rsidRPr="00F6351C" w:rsidRDefault="0090409C">
      <w:pPr>
        <w:jc w:val="center"/>
        <w:rPr>
          <w:i/>
          <w:iCs/>
          <w:sz w:val="24"/>
          <w:szCs w:val="24"/>
        </w:rPr>
      </w:pPr>
    </w:p>
    <w:p w14:paraId="023A9171" w14:textId="77777777" w:rsidR="00003DB2" w:rsidRDefault="00003DB2">
      <w:pPr>
        <w:rPr>
          <w:b/>
          <w:bCs/>
          <w:i/>
          <w:iCs/>
          <w:u w:val="single"/>
        </w:rPr>
      </w:pPr>
    </w:p>
    <w:p w14:paraId="1BEA4723" w14:textId="77777777" w:rsidR="0090409C" w:rsidRDefault="00003DB2" w:rsidP="00003DB2">
      <w:pPr>
        <w:numPr>
          <w:ilvl w:val="0"/>
          <w:numId w:val="31"/>
        </w:numPr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u w:val="single"/>
        </w:rPr>
        <w:t>Contrats en cours</w:t>
      </w:r>
    </w:p>
    <w:p w14:paraId="05B7CE35" w14:textId="77777777" w:rsidR="0090409C" w:rsidRDefault="0090409C">
      <w:pPr>
        <w:rPr>
          <w:sz w:val="28"/>
          <w:szCs w:val="28"/>
        </w:rPr>
      </w:pPr>
    </w:p>
    <w:p w14:paraId="776E6C1E" w14:textId="77777777" w:rsidR="0090409C" w:rsidRDefault="0090409C" w:rsidP="0095167B">
      <w:r w:rsidRPr="00D57294">
        <w:t xml:space="preserve">Le candidat </w:t>
      </w:r>
      <w:r w:rsidR="0095167B">
        <w:t xml:space="preserve">doit lister </w:t>
      </w:r>
      <w:r w:rsidR="00B256BD">
        <w:t xml:space="preserve">de manière précise et rappelant les références </w:t>
      </w:r>
      <w:r w:rsidR="0095167B">
        <w:t>les contrats en cours qu’il entend poursuivre</w:t>
      </w:r>
      <w:r w:rsidR="00E63081">
        <w:t>.</w:t>
      </w:r>
    </w:p>
    <w:p w14:paraId="6236A2D2" w14:textId="77777777" w:rsidR="00E63081" w:rsidRDefault="00E63081" w:rsidP="0095167B"/>
    <w:p w14:paraId="65115017" w14:textId="77777777" w:rsidR="00E63081" w:rsidRDefault="00E63081" w:rsidP="0095167B">
      <w:r>
        <w:t>Attention, la liste doit être exhaustive.</w:t>
      </w:r>
    </w:p>
    <w:p w14:paraId="643A8195" w14:textId="77777777" w:rsidR="00E63081" w:rsidRDefault="00E63081" w:rsidP="0095167B"/>
    <w:p w14:paraId="338A1B4E" w14:textId="77777777" w:rsidR="00B256BD" w:rsidRPr="00B256BD" w:rsidRDefault="00B256BD" w:rsidP="00B2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B256BD">
        <w:rPr>
          <w:b/>
          <w:i/>
        </w:rPr>
        <w:t>NB : Contrat de bail commercial :</w:t>
      </w:r>
    </w:p>
    <w:p w14:paraId="54464192" w14:textId="77777777" w:rsidR="00B256BD" w:rsidRPr="00907345" w:rsidRDefault="00B256BD" w:rsidP="00B2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4E6DC2" w14:textId="77777777" w:rsidR="00B256BD" w:rsidRDefault="00B256BD" w:rsidP="00B2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cas de dépôt de garantie, l</w:t>
      </w:r>
      <w:r w:rsidRPr="00907345">
        <w:t xml:space="preserve">e </w:t>
      </w:r>
      <w:r>
        <w:t>candidat</w:t>
      </w:r>
      <w:r w:rsidRPr="00907345">
        <w:t xml:space="preserve"> </w:t>
      </w:r>
      <w:r>
        <w:t xml:space="preserve">doit </w:t>
      </w:r>
      <w:r w:rsidRPr="00907345">
        <w:t>s’engage</w:t>
      </w:r>
      <w:r>
        <w:t>r</w:t>
      </w:r>
      <w:r w:rsidRPr="00907345">
        <w:t xml:space="preserve"> à rembourser à l’Administrateur Judiciaire le dépôt de garantie </w:t>
      </w:r>
      <w:r>
        <w:t>prévu au contrat de bail commercial.</w:t>
      </w:r>
    </w:p>
    <w:p w14:paraId="29D57EA6" w14:textId="77777777" w:rsidR="00B256BD" w:rsidRPr="00907345" w:rsidRDefault="00B256BD" w:rsidP="00B2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68719B" w14:textId="77777777" w:rsidR="00B256BD" w:rsidRPr="00907345" w:rsidRDefault="00B256BD" w:rsidP="00B25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07345">
        <w:t>Le prix de cession et le montant du dépôt de garantie seront réglés à l’Administrateur Judiciaire, au plus tard le jour de l’audience au cours de laquelle la présente offre sera examinée, par chèque de banque</w:t>
      </w:r>
      <w:r>
        <w:t>.</w:t>
      </w:r>
    </w:p>
    <w:p w14:paraId="07DB3635" w14:textId="77777777" w:rsidR="00B256BD" w:rsidRDefault="00B256BD">
      <w:pPr>
        <w:rPr>
          <w:sz w:val="28"/>
          <w:szCs w:val="28"/>
        </w:rPr>
      </w:pPr>
    </w:p>
    <w:p w14:paraId="7FBB3C22" w14:textId="77777777" w:rsidR="0095167B" w:rsidRDefault="0095167B">
      <w:pPr>
        <w:rPr>
          <w:sz w:val="28"/>
          <w:szCs w:val="28"/>
        </w:rPr>
      </w:pPr>
    </w:p>
    <w:p w14:paraId="4CFEDCFC" w14:textId="77777777" w:rsidR="0090409C" w:rsidRDefault="00003DB2" w:rsidP="00003DB2">
      <w:pPr>
        <w:numPr>
          <w:ilvl w:val="0"/>
          <w:numId w:val="31"/>
        </w:numPr>
        <w:rPr>
          <w:sz w:val="28"/>
          <w:szCs w:val="28"/>
        </w:rPr>
      </w:pPr>
      <w:r>
        <w:rPr>
          <w:b/>
          <w:bCs/>
          <w:i/>
          <w:iCs/>
          <w:u w:val="single"/>
        </w:rPr>
        <w:t>Travaux en cours</w:t>
      </w:r>
    </w:p>
    <w:p w14:paraId="68709A78" w14:textId="77777777" w:rsidR="0090409C" w:rsidRDefault="0090409C">
      <w:pPr>
        <w:rPr>
          <w:sz w:val="28"/>
          <w:szCs w:val="28"/>
        </w:rPr>
      </w:pPr>
    </w:p>
    <w:p w14:paraId="42E2CF27" w14:textId="77777777" w:rsidR="0095167B" w:rsidRDefault="0095167B" w:rsidP="0095167B">
      <w:pPr>
        <w:autoSpaceDE/>
        <w:autoSpaceDN/>
      </w:pPr>
      <w:r>
        <w:t>Le candidat doit indiquer dans son offre les travaux en cours qu’il entend reprendre.</w:t>
      </w:r>
    </w:p>
    <w:p w14:paraId="1231D1AE" w14:textId="77777777" w:rsidR="0095167B" w:rsidRDefault="0095167B" w:rsidP="0095167B">
      <w:pPr>
        <w:autoSpaceDE/>
        <w:autoSpaceDN/>
      </w:pPr>
    </w:p>
    <w:p w14:paraId="1C45B0C4" w14:textId="77777777" w:rsidR="0095167B" w:rsidRPr="00D57294" w:rsidRDefault="0095167B" w:rsidP="0095167B">
      <w:pPr>
        <w:autoSpaceDE/>
        <w:autoSpaceDN/>
        <w:rPr>
          <w:i/>
        </w:rPr>
      </w:pPr>
      <w:r>
        <w:t>Les travaux en cours peuvent être cédés de manière extrajudiciaire, et le candidat doit, pour ce faire, indiquer qu’il « en fait son affaire personnelle »</w:t>
      </w:r>
      <w:r w:rsidR="00E63081">
        <w:t>.</w:t>
      </w:r>
    </w:p>
    <w:p w14:paraId="389B1DA7" w14:textId="77777777" w:rsidR="00D57294" w:rsidRDefault="00D57294" w:rsidP="00003DB2">
      <w:pPr>
        <w:autoSpaceDE/>
        <w:autoSpaceDN/>
      </w:pPr>
    </w:p>
    <w:p w14:paraId="31CD7054" w14:textId="566D52BE" w:rsidR="00B256BD" w:rsidRDefault="00B256BD" w:rsidP="00003DB2">
      <w:pPr>
        <w:autoSpaceDE/>
        <w:autoSpaceDN/>
      </w:pPr>
      <w:r>
        <w:t xml:space="preserve">Il est demandé au candidat de renoncer à la perception de toute avance ou acompte qui auraient été reçus par la </w:t>
      </w:r>
      <w:r w:rsidR="00C278E7">
        <w:t xml:space="preserve">société </w:t>
      </w:r>
      <w:r w:rsidR="009E3B33">
        <w:t>SAS FRANCIS DELPHINE</w:t>
      </w:r>
      <w:r w:rsidR="00734429">
        <w:t>.</w:t>
      </w:r>
    </w:p>
    <w:p w14:paraId="315B0622" w14:textId="77777777" w:rsidR="0090409C" w:rsidRDefault="0090409C"/>
    <w:p w14:paraId="0C0701FF" w14:textId="77777777" w:rsidR="00003DB2" w:rsidRDefault="00003DB2">
      <w:pPr>
        <w:rPr>
          <w:sz w:val="28"/>
          <w:szCs w:val="28"/>
        </w:rPr>
      </w:pPr>
    </w:p>
    <w:p w14:paraId="03E45D98" w14:textId="77777777" w:rsidR="00D57294" w:rsidRDefault="00D57294">
      <w:pPr>
        <w:rPr>
          <w:sz w:val="28"/>
          <w:szCs w:val="28"/>
        </w:rPr>
        <w:sectPr w:rsidR="00D57294">
          <w:pgSz w:w="11907" w:h="16840"/>
          <w:pgMar w:top="1361" w:right="1134" w:bottom="1418" w:left="1134" w:header="567" w:footer="567" w:gutter="0"/>
          <w:cols w:space="720"/>
          <w:rtlGutter/>
        </w:sectPr>
      </w:pPr>
    </w:p>
    <w:p w14:paraId="6AE74E68" w14:textId="77777777" w:rsidR="0090409C" w:rsidRDefault="0090409C">
      <w:pPr>
        <w:rPr>
          <w:sz w:val="28"/>
          <w:szCs w:val="28"/>
        </w:rPr>
      </w:pPr>
    </w:p>
    <w:p w14:paraId="46B7E2D8" w14:textId="77777777" w:rsidR="0090409C" w:rsidRDefault="0090409C" w:rsidP="00B86D33">
      <w:pPr>
        <w:pStyle w:val="Titre1"/>
        <w:shd w:val="clear" w:color="auto" w:fill="B8CCE4" w:themeFill="accent1" w:themeFillTint="66"/>
        <w:tabs>
          <w:tab w:val="clear" w:pos="720"/>
          <w:tab w:val="num" w:pos="360"/>
        </w:tabs>
      </w:pPr>
      <w:bookmarkStart w:id="6" w:name="_Toc300045956"/>
      <w:r>
        <w:t>caractere serieux de l’offre</w:t>
      </w:r>
      <w:bookmarkEnd w:id="6"/>
    </w:p>
    <w:p w14:paraId="17864413" w14:textId="77777777" w:rsidR="0090409C" w:rsidRPr="00F6351C" w:rsidRDefault="0090409C">
      <w:pPr>
        <w:jc w:val="center"/>
        <w:rPr>
          <w:i/>
          <w:iCs/>
          <w:sz w:val="24"/>
          <w:szCs w:val="24"/>
        </w:rPr>
      </w:pPr>
      <w:r w:rsidRPr="00F6351C">
        <w:rPr>
          <w:i/>
          <w:iCs/>
          <w:sz w:val="24"/>
          <w:szCs w:val="24"/>
        </w:rPr>
        <w:t>Article L</w:t>
      </w:r>
      <w:r>
        <w:rPr>
          <w:i/>
          <w:iCs/>
          <w:sz w:val="24"/>
          <w:szCs w:val="24"/>
        </w:rPr>
        <w:t>.</w:t>
      </w:r>
      <w:r w:rsidRPr="00F6351C">
        <w:rPr>
          <w:i/>
          <w:iCs/>
          <w:sz w:val="24"/>
          <w:szCs w:val="24"/>
        </w:rPr>
        <w:t xml:space="preserve"> 642-</w:t>
      </w:r>
      <w:r>
        <w:rPr>
          <w:i/>
          <w:iCs/>
          <w:sz w:val="24"/>
          <w:szCs w:val="24"/>
        </w:rPr>
        <w:t xml:space="preserve">4 </w:t>
      </w:r>
      <w:r w:rsidRPr="00F6351C">
        <w:rPr>
          <w:i/>
          <w:iCs/>
          <w:sz w:val="24"/>
          <w:szCs w:val="24"/>
        </w:rPr>
        <w:t xml:space="preserve">du Code de </w:t>
      </w:r>
      <w:r>
        <w:rPr>
          <w:i/>
          <w:iCs/>
          <w:sz w:val="24"/>
          <w:szCs w:val="24"/>
        </w:rPr>
        <w:t>c</w:t>
      </w:r>
      <w:r w:rsidRPr="00F6351C">
        <w:rPr>
          <w:i/>
          <w:iCs/>
          <w:sz w:val="24"/>
          <w:szCs w:val="24"/>
        </w:rPr>
        <w:t>ommerce</w:t>
      </w:r>
    </w:p>
    <w:p w14:paraId="14EE4AF2" w14:textId="77777777" w:rsidR="00D57294" w:rsidRDefault="00D57294" w:rsidP="00E54C12"/>
    <w:p w14:paraId="14BDE8AE" w14:textId="77777777" w:rsidR="00D57294" w:rsidRPr="00D57294" w:rsidRDefault="00D57294" w:rsidP="00D57294">
      <w:pPr>
        <w:numPr>
          <w:ilvl w:val="0"/>
          <w:numId w:val="31"/>
        </w:numPr>
        <w:rPr>
          <w:b/>
          <w:i/>
          <w:iCs/>
          <w:sz w:val="24"/>
          <w:szCs w:val="24"/>
        </w:rPr>
      </w:pPr>
      <w:r w:rsidRPr="00D57294">
        <w:rPr>
          <w:b/>
          <w:i/>
          <w:iCs/>
          <w:u w:val="single"/>
        </w:rPr>
        <w:t>Caractère sérieux de l’offre</w:t>
      </w:r>
      <w:r w:rsidRPr="00D57294">
        <w:rPr>
          <w:b/>
          <w:i/>
          <w:iCs/>
          <w:sz w:val="24"/>
          <w:szCs w:val="24"/>
        </w:rPr>
        <w:t xml:space="preserve">  </w:t>
      </w:r>
    </w:p>
    <w:p w14:paraId="5494089E" w14:textId="77777777" w:rsidR="00D57294" w:rsidRDefault="00D57294" w:rsidP="00D57294">
      <w:pPr>
        <w:rPr>
          <w:sz w:val="24"/>
          <w:szCs w:val="24"/>
        </w:rPr>
      </w:pPr>
    </w:p>
    <w:p w14:paraId="4E1B7216" w14:textId="374C3161" w:rsidR="00D57294" w:rsidRDefault="0095167B" w:rsidP="00D57294">
      <w:r>
        <w:t>Indiquer si le candidat est un professionnel du secteur</w:t>
      </w:r>
      <w:r w:rsidR="00734429">
        <w:t>.</w:t>
      </w:r>
    </w:p>
    <w:p w14:paraId="010F1BDA" w14:textId="77777777" w:rsidR="00734429" w:rsidRDefault="00734429" w:rsidP="00D57294"/>
    <w:p w14:paraId="0DF483EC" w14:textId="77777777" w:rsidR="00D57294" w:rsidRPr="00D57294" w:rsidRDefault="00D57294" w:rsidP="00D57294"/>
    <w:p w14:paraId="7875A49C" w14:textId="77777777" w:rsidR="00D57294" w:rsidRPr="00D57294" w:rsidRDefault="00D57294" w:rsidP="00D57294">
      <w:pPr>
        <w:numPr>
          <w:ilvl w:val="0"/>
          <w:numId w:val="31"/>
        </w:numPr>
        <w:rPr>
          <w:b/>
          <w:i/>
          <w:iCs/>
          <w:u w:val="single"/>
        </w:rPr>
      </w:pPr>
      <w:r w:rsidRPr="00D57294">
        <w:rPr>
          <w:b/>
          <w:i/>
          <w:iCs/>
          <w:u w:val="single"/>
        </w:rPr>
        <w:t>Qualité de tiers de son auteur</w:t>
      </w:r>
    </w:p>
    <w:p w14:paraId="5438F77F" w14:textId="77777777" w:rsidR="00D57294" w:rsidRDefault="00D57294" w:rsidP="00D57294"/>
    <w:p w14:paraId="287BA2AC" w14:textId="21C83ED6" w:rsidR="00D57294" w:rsidRPr="00D57294" w:rsidRDefault="00142537" w:rsidP="00D57294">
      <w:r>
        <w:t>Le candidat doit préciser s’</w:t>
      </w:r>
      <w:r w:rsidR="0095167B">
        <w:t xml:space="preserve">il existe un </w:t>
      </w:r>
      <w:r w:rsidR="00D57294" w:rsidRPr="00D57294">
        <w:t xml:space="preserve">lien de parenté entre </w:t>
      </w:r>
      <w:r>
        <w:t>le candidat</w:t>
      </w:r>
      <w:r w:rsidR="005D27B9">
        <w:t xml:space="preserve"> et </w:t>
      </w:r>
      <w:r w:rsidR="00734429">
        <w:t>M</w:t>
      </w:r>
      <w:r w:rsidR="009E3B33">
        <w:t>onsieur BESSET.</w:t>
      </w:r>
    </w:p>
    <w:p w14:paraId="2A1C6AAA" w14:textId="77777777" w:rsidR="00D57294" w:rsidRPr="00D57294" w:rsidRDefault="00D57294" w:rsidP="00D57294"/>
    <w:p w14:paraId="1F34CEDB" w14:textId="5A3AC1C6" w:rsidR="00D57294" w:rsidRDefault="00142537" w:rsidP="00D57294">
      <w:r>
        <w:t>Le candidat doit</w:t>
      </w:r>
      <w:r w:rsidR="00D57294" w:rsidRPr="00D57294">
        <w:t xml:space="preserve"> certifie</w:t>
      </w:r>
      <w:r>
        <w:t>r</w:t>
      </w:r>
      <w:r w:rsidR="00D57294" w:rsidRPr="00D57294">
        <w:t xml:space="preserve"> sur l’honneur, n’avoir jamais été ni actionnaire de la</w:t>
      </w:r>
      <w:r w:rsidR="00DF100B" w:rsidRPr="00DF100B">
        <w:t xml:space="preserve"> </w:t>
      </w:r>
      <w:r w:rsidR="00C278E7">
        <w:t xml:space="preserve">société </w:t>
      </w:r>
      <w:r w:rsidR="009E3B33">
        <w:t xml:space="preserve">SAS FRANCIS </w:t>
      </w:r>
      <w:proofErr w:type="gramStart"/>
      <w:r w:rsidR="009E3B33">
        <w:t>DELPHINE</w:t>
      </w:r>
      <w:r w:rsidR="00C278E7" w:rsidRPr="00342DC2">
        <w:t xml:space="preserve"> </w:t>
      </w:r>
      <w:r w:rsidR="00D57294" w:rsidRPr="00D57294">
        <w:t xml:space="preserve"> ni</w:t>
      </w:r>
      <w:proofErr w:type="gramEnd"/>
      <w:r w:rsidR="00D57294" w:rsidRPr="00D57294">
        <w:t xml:space="preserve"> exercé de fonction de direction, d’administration ou de gestion au sein de ladite société.</w:t>
      </w:r>
    </w:p>
    <w:p w14:paraId="47F06BE5" w14:textId="77777777" w:rsidR="00B913D3" w:rsidRDefault="00B913D3" w:rsidP="00D57294"/>
    <w:p w14:paraId="6D67FCD7" w14:textId="77777777" w:rsidR="00B913D3" w:rsidRPr="001F01C4" w:rsidRDefault="00B913D3" w:rsidP="00D57294">
      <w:pPr>
        <w:rPr>
          <w:b/>
        </w:rPr>
      </w:pPr>
      <w:r w:rsidRPr="001F01C4">
        <w:rPr>
          <w:b/>
        </w:rPr>
        <w:t>Le candidat doit reproduire la mention suivante dans son offre de reprise :</w:t>
      </w:r>
    </w:p>
    <w:p w14:paraId="495BBD57" w14:textId="77777777" w:rsidR="00B913D3" w:rsidRDefault="00B913D3" w:rsidP="00D57294"/>
    <w:p w14:paraId="5F7B888C" w14:textId="05B35ACC" w:rsidR="00B913D3" w:rsidRPr="00D57294" w:rsidRDefault="00B256BD" w:rsidP="00D57294">
      <w:r>
        <w:t>« </w:t>
      </w:r>
      <w:r w:rsidR="00B913D3">
        <w:t xml:space="preserve">En cas d’exercice de la faculté de substitution, le candidat ayant formulé l’offre de reprise </w:t>
      </w:r>
      <w:r w:rsidR="001F01C4">
        <w:t>reste tenu des mêmes obligations que la société s’étant substituée à lui dans le cadre de la reprise des actifs et de l’activité de la</w:t>
      </w:r>
      <w:r w:rsidR="00DF100B" w:rsidRPr="00DF100B">
        <w:t xml:space="preserve"> </w:t>
      </w:r>
      <w:r w:rsidR="00C278E7">
        <w:t xml:space="preserve">société </w:t>
      </w:r>
      <w:r w:rsidR="009E3B33">
        <w:t>SAS FRANCIS DELPHINE</w:t>
      </w:r>
      <w:r w:rsidR="00734429">
        <w:t>.</w:t>
      </w:r>
    </w:p>
    <w:p w14:paraId="213249D0" w14:textId="77777777" w:rsidR="00D57294" w:rsidRDefault="00D57294" w:rsidP="00E54C12"/>
    <w:p w14:paraId="21467A12" w14:textId="77777777" w:rsidR="0090409C" w:rsidRDefault="0090409C">
      <w:pPr>
        <w:rPr>
          <w:sz w:val="28"/>
          <w:szCs w:val="28"/>
        </w:rPr>
      </w:pPr>
    </w:p>
    <w:p w14:paraId="27C5BF49" w14:textId="77777777" w:rsidR="0090409C" w:rsidRDefault="0090409C" w:rsidP="00B86D33">
      <w:pPr>
        <w:pStyle w:val="Titre1"/>
        <w:shd w:val="clear" w:color="auto" w:fill="B8CCE4" w:themeFill="accent1" w:themeFillTint="66"/>
        <w:tabs>
          <w:tab w:val="clear" w:pos="720"/>
          <w:tab w:val="num" w:pos="360"/>
        </w:tabs>
      </w:pPr>
      <w:bookmarkStart w:id="7" w:name="_Toc300045957"/>
      <w:r>
        <w:t>ENTREE EN JOUISSANCE &amp; TRANSFERT DE PROPRIETE</w:t>
      </w:r>
      <w:bookmarkEnd w:id="7"/>
    </w:p>
    <w:p w14:paraId="68481694" w14:textId="77777777" w:rsidR="0090409C" w:rsidRPr="00F6351C" w:rsidRDefault="0090409C">
      <w:pPr>
        <w:jc w:val="center"/>
        <w:rPr>
          <w:i/>
          <w:iCs/>
          <w:sz w:val="24"/>
          <w:szCs w:val="24"/>
        </w:rPr>
      </w:pPr>
      <w:r w:rsidRPr="00F6351C">
        <w:rPr>
          <w:i/>
          <w:iCs/>
          <w:sz w:val="24"/>
          <w:szCs w:val="24"/>
        </w:rPr>
        <w:t>Article L</w:t>
      </w:r>
      <w:r>
        <w:rPr>
          <w:i/>
          <w:iCs/>
          <w:sz w:val="24"/>
          <w:szCs w:val="24"/>
        </w:rPr>
        <w:t>.</w:t>
      </w:r>
      <w:r w:rsidRPr="00F6351C">
        <w:rPr>
          <w:i/>
          <w:iCs/>
          <w:sz w:val="24"/>
          <w:szCs w:val="24"/>
        </w:rPr>
        <w:t xml:space="preserve"> 642-2</w:t>
      </w:r>
      <w:r>
        <w:rPr>
          <w:i/>
          <w:iCs/>
          <w:sz w:val="24"/>
          <w:szCs w:val="24"/>
        </w:rPr>
        <w:t>,</w:t>
      </w:r>
      <w:r w:rsidRPr="00F6351C">
        <w:rPr>
          <w:i/>
          <w:iCs/>
          <w:sz w:val="24"/>
          <w:szCs w:val="24"/>
        </w:rPr>
        <w:t xml:space="preserve"> II</w:t>
      </w:r>
      <w:r>
        <w:rPr>
          <w:i/>
          <w:iCs/>
          <w:sz w:val="24"/>
          <w:szCs w:val="24"/>
        </w:rPr>
        <w:t>, 4° du Code de c</w:t>
      </w:r>
      <w:r w:rsidRPr="00F6351C">
        <w:rPr>
          <w:i/>
          <w:iCs/>
          <w:sz w:val="24"/>
          <w:szCs w:val="24"/>
        </w:rPr>
        <w:t>ommerce</w:t>
      </w:r>
    </w:p>
    <w:p w14:paraId="30971B69" w14:textId="77777777" w:rsidR="0090409C" w:rsidRDefault="0090409C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  <w:rPr>
          <w:b/>
          <w:bCs/>
          <w:sz w:val="28"/>
          <w:szCs w:val="28"/>
        </w:rPr>
      </w:pPr>
    </w:p>
    <w:p w14:paraId="30035759" w14:textId="77777777" w:rsidR="001F01C4" w:rsidRPr="001F01C4" w:rsidRDefault="001F01C4" w:rsidP="001F01C4">
      <w:pPr>
        <w:rPr>
          <w:b/>
        </w:rPr>
      </w:pPr>
      <w:r w:rsidRPr="001F01C4">
        <w:rPr>
          <w:b/>
        </w:rPr>
        <w:t>Le candidat doit reproduire la mention suivante dans son offre de reprise :</w:t>
      </w:r>
    </w:p>
    <w:p w14:paraId="0B3AC0C2" w14:textId="77777777" w:rsidR="0090409C" w:rsidRDefault="0090409C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  <w:rPr>
          <w:b/>
          <w:bCs/>
          <w:sz w:val="28"/>
          <w:szCs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9"/>
        <w:gridCol w:w="4792"/>
      </w:tblGrid>
      <w:tr w:rsidR="0090409C" w14:paraId="37E20747" w14:textId="77777777" w:rsidTr="00B86D33">
        <w:tc>
          <w:tcPr>
            <w:tcW w:w="4889" w:type="dxa"/>
            <w:vAlign w:val="center"/>
          </w:tcPr>
          <w:p w14:paraId="68019AA1" w14:textId="77777777" w:rsidR="0090409C" w:rsidRPr="002B7F56" w:rsidRDefault="0090409C" w:rsidP="002B7F56">
            <w:pPr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70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0" w:type="dxa"/>
            <w:shd w:val="clear" w:color="auto" w:fill="B8CCE4" w:themeFill="accent1" w:themeFillTint="66"/>
            <w:vAlign w:val="center"/>
          </w:tcPr>
          <w:p w14:paraId="20960F9F" w14:textId="77777777" w:rsidR="0090409C" w:rsidRPr="002B7F56" w:rsidRDefault="0090409C" w:rsidP="002B7F56">
            <w:pPr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70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B7F56">
              <w:rPr>
                <w:b/>
                <w:bCs/>
              </w:rPr>
              <w:t>Date</w:t>
            </w:r>
          </w:p>
        </w:tc>
      </w:tr>
      <w:tr w:rsidR="0090409C" w14:paraId="533C4A26" w14:textId="77777777" w:rsidTr="00B86D33">
        <w:tc>
          <w:tcPr>
            <w:tcW w:w="4889" w:type="dxa"/>
            <w:shd w:val="clear" w:color="auto" w:fill="B8CCE4" w:themeFill="accent1" w:themeFillTint="66"/>
            <w:vAlign w:val="center"/>
          </w:tcPr>
          <w:p w14:paraId="753DF154" w14:textId="77777777" w:rsidR="0090409C" w:rsidRPr="002B7F56" w:rsidRDefault="0090409C" w:rsidP="002B7F56">
            <w:pPr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70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B7F56">
              <w:rPr>
                <w:b/>
                <w:bCs/>
              </w:rPr>
              <w:t>Entrée en jouissance</w:t>
            </w:r>
          </w:p>
        </w:tc>
        <w:tc>
          <w:tcPr>
            <w:tcW w:w="4890" w:type="dxa"/>
            <w:vAlign w:val="center"/>
          </w:tcPr>
          <w:p w14:paraId="646008BE" w14:textId="77777777" w:rsidR="0090409C" w:rsidRPr="00445B83" w:rsidRDefault="0090409C" w:rsidP="002B7F56">
            <w:pPr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701"/>
              </w:tabs>
              <w:jc w:val="center"/>
            </w:pPr>
            <w:r>
              <w:t xml:space="preserve">Au jour du jugement </w:t>
            </w:r>
          </w:p>
        </w:tc>
      </w:tr>
      <w:tr w:rsidR="0090409C" w14:paraId="054DF349" w14:textId="77777777" w:rsidTr="00B86D33">
        <w:tc>
          <w:tcPr>
            <w:tcW w:w="4889" w:type="dxa"/>
            <w:shd w:val="clear" w:color="auto" w:fill="B8CCE4" w:themeFill="accent1" w:themeFillTint="66"/>
            <w:vAlign w:val="center"/>
          </w:tcPr>
          <w:p w14:paraId="4AF56793" w14:textId="77777777" w:rsidR="0090409C" w:rsidRPr="002B7F56" w:rsidRDefault="0090409C" w:rsidP="002B7F56">
            <w:pPr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70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B7F56">
              <w:rPr>
                <w:b/>
                <w:bCs/>
              </w:rPr>
              <w:t>Transfert de propriété</w:t>
            </w:r>
          </w:p>
        </w:tc>
        <w:tc>
          <w:tcPr>
            <w:tcW w:w="4890" w:type="dxa"/>
            <w:vAlign w:val="center"/>
          </w:tcPr>
          <w:p w14:paraId="43934F17" w14:textId="77777777" w:rsidR="0090409C" w:rsidRPr="00445B83" w:rsidRDefault="0090409C" w:rsidP="002B7F56">
            <w:pPr>
              <w:tabs>
                <w:tab w:val="left" w:pos="-1440"/>
                <w:tab w:val="left" w:pos="-720"/>
                <w:tab w:val="left" w:pos="0"/>
                <w:tab w:val="left" w:pos="374"/>
                <w:tab w:val="left" w:pos="720"/>
                <w:tab w:val="left" w:pos="1701"/>
              </w:tabs>
              <w:jc w:val="center"/>
            </w:pPr>
            <w:r>
              <w:t xml:space="preserve">Au jour du jugement </w:t>
            </w:r>
          </w:p>
        </w:tc>
      </w:tr>
    </w:tbl>
    <w:p w14:paraId="1A7AE767" w14:textId="77777777" w:rsidR="0090409C" w:rsidRDefault="0090409C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  <w:rPr>
          <w:b/>
          <w:bCs/>
          <w:sz w:val="28"/>
          <w:szCs w:val="28"/>
        </w:rPr>
      </w:pPr>
    </w:p>
    <w:p w14:paraId="780C1083" w14:textId="77777777" w:rsidR="00142537" w:rsidRPr="00142537" w:rsidRDefault="00142537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  <w:rPr>
          <w:bCs/>
        </w:rPr>
      </w:pPr>
      <w:r w:rsidRPr="00142537">
        <w:rPr>
          <w:bCs/>
        </w:rPr>
        <w:t xml:space="preserve">Le candidat doit préciser que </w:t>
      </w:r>
      <w:r w:rsidRPr="0045738F">
        <w:rPr>
          <w:b/>
          <w:bCs/>
        </w:rPr>
        <w:t>l’entrée en jouissance et le transfert de propriété</w:t>
      </w:r>
      <w:r w:rsidRPr="00142537">
        <w:rPr>
          <w:bCs/>
        </w:rPr>
        <w:t xml:space="preserve"> se feront au jour du jugement</w:t>
      </w:r>
      <w:r w:rsidR="0045738F">
        <w:rPr>
          <w:bCs/>
        </w:rPr>
        <w:t xml:space="preserve"> de cession.</w:t>
      </w:r>
    </w:p>
    <w:p w14:paraId="01E27757" w14:textId="77777777" w:rsidR="00142537" w:rsidRPr="00142537" w:rsidRDefault="00142537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  <w:rPr>
          <w:bCs/>
        </w:rPr>
      </w:pPr>
    </w:p>
    <w:p w14:paraId="680900EC" w14:textId="77777777" w:rsidR="0090409C" w:rsidRDefault="00142537" w:rsidP="00142537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</w:pPr>
      <w:r w:rsidRPr="00142537">
        <w:rPr>
          <w:bCs/>
        </w:rPr>
        <w:t xml:space="preserve">Le candidat doit s’engager à procéder à </w:t>
      </w:r>
      <w:r w:rsidR="005D27B9" w:rsidRPr="00142537">
        <w:t xml:space="preserve">la signature </w:t>
      </w:r>
      <w:r w:rsidR="0045738F">
        <w:t>des actes</w:t>
      </w:r>
      <w:r w:rsidR="005D27B9" w:rsidRPr="00142537">
        <w:t xml:space="preserve"> de cession dans les 2 mois suivants l’adoption du projet de plan de cession</w:t>
      </w:r>
      <w:r w:rsidR="00DF100B">
        <w:t xml:space="preserve"> sous peine de se voir appliquer une pénalité s’élevant à 100 Euros par jour de retard.</w:t>
      </w:r>
    </w:p>
    <w:p w14:paraId="3C75400B" w14:textId="77777777" w:rsidR="0045738F" w:rsidRDefault="0045738F" w:rsidP="00142537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  <w:rPr>
          <w:bCs/>
        </w:rPr>
      </w:pPr>
    </w:p>
    <w:p w14:paraId="7926BC76" w14:textId="77777777" w:rsidR="0045738F" w:rsidRPr="00142537" w:rsidRDefault="0045738F" w:rsidP="00142537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  <w:rPr>
          <w:bCs/>
        </w:rPr>
      </w:pPr>
      <w:r>
        <w:rPr>
          <w:bCs/>
        </w:rPr>
        <w:t xml:space="preserve">Le candidat doit s’engager à procéder à l’enregistrement des actes de cession dans </w:t>
      </w:r>
      <w:r>
        <w:rPr>
          <w:bCs/>
        </w:rPr>
        <w:lastRenderedPageBreak/>
        <w:t>les meilleurs délais.</w:t>
      </w:r>
    </w:p>
    <w:p w14:paraId="5E18EC3B" w14:textId="77777777" w:rsidR="001227DB" w:rsidRDefault="001227DB" w:rsidP="001227DB">
      <w:pPr>
        <w:pStyle w:val="Titre1"/>
        <w:shd w:val="clear" w:color="auto" w:fill="B8CCE4" w:themeFill="accent1" w:themeFillTint="66"/>
      </w:pPr>
      <w:bookmarkStart w:id="8" w:name="_Toc429567248"/>
      <w:bookmarkStart w:id="9" w:name="_Toc435583624"/>
      <w:r>
        <w:t>ENGAGEMENT DE NON CESSION</w:t>
      </w:r>
      <w:bookmarkEnd w:id="8"/>
      <w:bookmarkEnd w:id="9"/>
    </w:p>
    <w:p w14:paraId="7D2B8CE4" w14:textId="77777777" w:rsidR="001227DB" w:rsidRDefault="001227DB" w:rsidP="001227DB">
      <w:pPr>
        <w:pStyle w:val="Titre1"/>
        <w:numPr>
          <w:ilvl w:val="0"/>
          <w:numId w:val="0"/>
        </w:numPr>
        <w:shd w:val="clear" w:color="auto" w:fill="B8CCE4" w:themeFill="accent1" w:themeFillTint="66"/>
      </w:pPr>
      <w:bookmarkStart w:id="10" w:name="_Toc429567249"/>
      <w:bookmarkStart w:id="11" w:name="_Toc435583625"/>
      <w:r>
        <w:t>AU PROFIT DE L’ANCIEN DIRIGEANT</w:t>
      </w:r>
      <w:bookmarkEnd w:id="10"/>
      <w:bookmarkEnd w:id="11"/>
    </w:p>
    <w:p w14:paraId="0AC8F188" w14:textId="77777777" w:rsidR="001227DB" w:rsidRPr="004B6350" w:rsidRDefault="001227DB" w:rsidP="001227DB">
      <w:pPr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>Article L 642-3 du Code de Commerce</w:t>
      </w:r>
    </w:p>
    <w:p w14:paraId="59E694B1" w14:textId="77777777" w:rsidR="001227DB" w:rsidRDefault="001227DB" w:rsidP="001227DB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</w:pPr>
    </w:p>
    <w:p w14:paraId="7DE34388" w14:textId="77777777" w:rsidR="001F01C4" w:rsidRPr="001F01C4" w:rsidRDefault="001F01C4" w:rsidP="001F01C4">
      <w:pPr>
        <w:rPr>
          <w:b/>
        </w:rPr>
      </w:pPr>
      <w:r w:rsidRPr="001F01C4">
        <w:rPr>
          <w:b/>
        </w:rPr>
        <w:t>Le candidat doit reproduire la mention suivante dans son offre de reprise :</w:t>
      </w:r>
    </w:p>
    <w:p w14:paraId="12A2B491" w14:textId="77777777" w:rsidR="001F01C4" w:rsidRDefault="001F01C4" w:rsidP="001227DB">
      <w:pPr>
        <w:tabs>
          <w:tab w:val="left" w:pos="-1440"/>
          <w:tab w:val="left" w:pos="-720"/>
          <w:tab w:val="left" w:pos="0"/>
          <w:tab w:val="left" w:pos="374"/>
          <w:tab w:val="left" w:pos="720"/>
          <w:tab w:val="left" w:pos="1701"/>
        </w:tabs>
      </w:pPr>
    </w:p>
    <w:p w14:paraId="06F5D168" w14:textId="234D0384" w:rsidR="0090409C" w:rsidRPr="009B16DD" w:rsidRDefault="001227DB" w:rsidP="0045738F">
      <w:pPr>
        <w:rPr>
          <w:b/>
          <w:bCs/>
        </w:rPr>
      </w:pPr>
      <w:r w:rsidRPr="004669DF">
        <w:rPr>
          <w:sz w:val="24"/>
        </w:rPr>
        <w:t xml:space="preserve">La société </w:t>
      </w:r>
      <w:r w:rsidR="00142537">
        <w:rPr>
          <w:sz w:val="24"/>
        </w:rPr>
        <w:t>……………….</w:t>
      </w:r>
      <w:r w:rsidRPr="004669DF">
        <w:rPr>
          <w:sz w:val="24"/>
        </w:rPr>
        <w:t xml:space="preserve"> </w:t>
      </w:r>
      <w:r w:rsidR="00734429">
        <w:rPr>
          <w:sz w:val="24"/>
        </w:rPr>
        <w:t>d</w:t>
      </w:r>
      <w:r w:rsidR="00142537">
        <w:rPr>
          <w:sz w:val="24"/>
        </w:rPr>
        <w:t>oit s’engager</w:t>
      </w:r>
      <w:r w:rsidRPr="004669DF">
        <w:rPr>
          <w:sz w:val="24"/>
        </w:rPr>
        <w:t xml:space="preserve"> à ne pas céder à l’ancien dirigeant, </w:t>
      </w:r>
      <w:r w:rsidR="009E3B33">
        <w:rPr>
          <w:sz w:val="24"/>
        </w:rPr>
        <w:t>Monsieur BESSET</w:t>
      </w:r>
      <w:r w:rsidR="00DF100B">
        <w:rPr>
          <w:sz w:val="24"/>
        </w:rPr>
        <w:t xml:space="preserve"> </w:t>
      </w:r>
      <w:r w:rsidRPr="004669DF">
        <w:rPr>
          <w:sz w:val="24"/>
        </w:rPr>
        <w:t xml:space="preserve">(ou à ses parents ou alliés jusqu’au deuxième degré) ni les actifs acquis dans le cadre de la présente </w:t>
      </w:r>
      <w:proofErr w:type="spellStart"/>
      <w:r w:rsidRPr="004669DF">
        <w:rPr>
          <w:sz w:val="24"/>
        </w:rPr>
        <w:t>cession</w:t>
      </w:r>
      <w:proofErr w:type="spellEnd"/>
      <w:r w:rsidRPr="004669DF">
        <w:rPr>
          <w:sz w:val="24"/>
        </w:rPr>
        <w:t xml:space="preserve"> de fonds de commerce ni les titres de la société qui serait, éventuellement, amenée à les détenir en totalité ou même partiellement, dans les cinq années suivant la cession.</w:t>
      </w:r>
    </w:p>
    <w:sectPr w:rsidR="0090409C" w:rsidRPr="009B16DD" w:rsidSect="0045738F">
      <w:headerReference w:type="first" r:id="rId11"/>
      <w:footerReference w:type="first" r:id="rId12"/>
      <w:pgSz w:w="11907" w:h="16840"/>
      <w:pgMar w:top="1418" w:right="1134" w:bottom="1361" w:left="1134" w:header="567" w:footer="567" w:gutter="0"/>
      <w:cols w:space="720"/>
      <w:rtlGutter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EA88" w14:textId="77777777" w:rsidR="00E724EB" w:rsidRDefault="00E724EB">
      <w:r>
        <w:separator/>
      </w:r>
    </w:p>
  </w:endnote>
  <w:endnote w:type="continuationSeparator" w:id="0">
    <w:p w14:paraId="279422F8" w14:textId="77777777" w:rsidR="00E724EB" w:rsidRDefault="00E7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448A" w14:textId="77777777" w:rsidR="00A9051B" w:rsidRPr="004769D9" w:rsidRDefault="00A9051B">
    <w:pPr>
      <w:pStyle w:val="Pieddepage"/>
      <w:ind w:left="-567" w:right="-567"/>
      <w:jc w:val="center"/>
      <w:rPr>
        <w:i/>
        <w:iCs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5CD8" w14:textId="77777777" w:rsidR="00A9051B" w:rsidRDefault="00A9051B">
    <w:pPr>
      <w:pBdr>
        <w:top w:val="single" w:sz="6" w:space="1" w:color="auto"/>
        <w:bottom w:val="single" w:sz="6" w:space="1" w:color="auto"/>
      </w:pBdr>
      <w:ind w:left="-567" w:right="-567"/>
      <w:jc w:val="center"/>
      <w:rPr>
        <w:sz w:val="16"/>
        <w:szCs w:val="16"/>
      </w:rPr>
    </w:pPr>
    <w:r>
      <w:rPr>
        <w:sz w:val="16"/>
        <w:szCs w:val="16"/>
      </w:rPr>
      <w:t xml:space="preserve">128, rue Pierre Corneille - 69003 LYON - Tél 04.78.14.57.67 - Fax 04.78.14.57.68 - @ : meynet-lyon@etude-meynet.fr - </w:t>
    </w:r>
    <w:proofErr w:type="spellStart"/>
    <w:r>
      <w:rPr>
        <w:sz w:val="16"/>
        <w:szCs w:val="16"/>
      </w:rPr>
      <w:t>n°visioconférence</w:t>
    </w:r>
    <w:proofErr w:type="spellEnd"/>
    <w:r>
      <w:rPr>
        <w:sz w:val="16"/>
        <w:szCs w:val="16"/>
      </w:rPr>
      <w:t xml:space="preserve"> 80.12.87.192 - </w:t>
    </w:r>
    <w:proofErr w:type="gramStart"/>
    <w:r>
      <w:rPr>
        <w:sz w:val="16"/>
        <w:szCs w:val="16"/>
      </w:rPr>
      <w:t>site:</w:t>
    </w:r>
    <w:proofErr w:type="gramEnd"/>
    <w:r>
      <w:rPr>
        <w:sz w:val="16"/>
        <w:szCs w:val="16"/>
      </w:rPr>
      <w:t xml:space="preserve"> www.etude-meynet.com</w:t>
    </w:r>
  </w:p>
  <w:p w14:paraId="5819A1FC" w14:textId="77777777" w:rsidR="00A9051B" w:rsidRDefault="00A9051B">
    <w:pPr>
      <w:ind w:left="-567" w:right="-56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4E77" w14:textId="77777777" w:rsidR="00E724EB" w:rsidRDefault="00E724EB">
      <w:r>
        <w:separator/>
      </w:r>
    </w:p>
  </w:footnote>
  <w:footnote w:type="continuationSeparator" w:id="0">
    <w:p w14:paraId="69FAC665" w14:textId="77777777" w:rsidR="00E724EB" w:rsidRDefault="00E7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208915"/>
      <w:docPartObj>
        <w:docPartGallery w:val="Page Numbers (Top of Page)"/>
        <w:docPartUnique/>
      </w:docPartObj>
    </w:sdtPr>
    <w:sdtContent>
      <w:p w14:paraId="2E6FBD9F" w14:textId="77777777" w:rsidR="0045738F" w:rsidRDefault="0045738F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A3C61" w14:textId="77777777" w:rsidR="0045738F" w:rsidRDefault="004573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780D" w14:textId="77777777" w:rsidR="00A9051B" w:rsidRDefault="00A9051B">
    <w:pPr>
      <w:pStyle w:val="En-tte"/>
      <w:framePr w:wrap="auto" w:vAnchor="text" w:hAnchor="margin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177796">
      <w:rPr>
        <w:rStyle w:val="Numrodepage"/>
        <w:rFonts w:cs="Arial"/>
        <w:noProof/>
      </w:rPr>
      <w:t>5</w:t>
    </w:r>
    <w:r>
      <w:rPr>
        <w:rStyle w:val="Numrodepage"/>
        <w:rFonts w:cs="Arial"/>
      </w:rPr>
      <w:fldChar w:fldCharType="end"/>
    </w:r>
  </w:p>
  <w:p w14:paraId="4F6195A4" w14:textId="77777777" w:rsidR="00A9051B" w:rsidRDefault="00A9051B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8011" w14:textId="77777777" w:rsidR="00A9051B" w:rsidRDefault="00A9051B">
    <w:pPr>
      <w:pStyle w:val="En-tte"/>
      <w:framePr w:wrap="auto" w:vAnchor="text" w:hAnchor="margin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177796">
      <w:rPr>
        <w:rStyle w:val="Numrodepage"/>
        <w:rFonts w:cs="Arial"/>
        <w:noProof/>
      </w:rPr>
      <w:t>12</w:t>
    </w:r>
    <w:r>
      <w:rPr>
        <w:rStyle w:val="Numrodepage"/>
        <w:rFonts w:cs="Arial"/>
      </w:rPr>
      <w:fldChar w:fldCharType="end"/>
    </w:r>
  </w:p>
  <w:p w14:paraId="6922BB27" w14:textId="77777777" w:rsidR="00A9051B" w:rsidRDefault="00A9051B">
    <w:pPr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808D" w14:textId="77777777" w:rsidR="00A9051B" w:rsidRDefault="00A9051B">
    <w:pPr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39C5F7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D2DE501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7AC01D0"/>
    <w:multiLevelType w:val="hybridMultilevel"/>
    <w:tmpl w:val="5B3809A8"/>
    <w:lvl w:ilvl="0" w:tplc="F878D22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57"/>
    <w:multiLevelType w:val="singleLevel"/>
    <w:tmpl w:val="A72602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227913"/>
    <w:multiLevelType w:val="singleLevel"/>
    <w:tmpl w:val="A72602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BE5365"/>
    <w:multiLevelType w:val="singleLevel"/>
    <w:tmpl w:val="2A4AA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9033A1"/>
    <w:multiLevelType w:val="singleLevel"/>
    <w:tmpl w:val="2A4AA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104138"/>
    <w:multiLevelType w:val="singleLevel"/>
    <w:tmpl w:val="2A4AA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B3205D8"/>
    <w:multiLevelType w:val="singleLevel"/>
    <w:tmpl w:val="2A4AA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783F20"/>
    <w:multiLevelType w:val="hybridMultilevel"/>
    <w:tmpl w:val="84005B8A"/>
    <w:lvl w:ilvl="0" w:tplc="0630D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4840"/>
    <w:multiLevelType w:val="hybridMultilevel"/>
    <w:tmpl w:val="EDB25332"/>
    <w:lvl w:ilvl="0" w:tplc="E4CC21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3748C"/>
    <w:multiLevelType w:val="hybridMultilevel"/>
    <w:tmpl w:val="B300A7CA"/>
    <w:lvl w:ilvl="0" w:tplc="5C2C5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940FC"/>
    <w:multiLevelType w:val="singleLevel"/>
    <w:tmpl w:val="2A4AA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DC46B24"/>
    <w:multiLevelType w:val="singleLevel"/>
    <w:tmpl w:val="A72602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0AA3397"/>
    <w:multiLevelType w:val="hybridMultilevel"/>
    <w:tmpl w:val="FE606FFC"/>
    <w:lvl w:ilvl="0" w:tplc="1B946C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0C5856"/>
    <w:multiLevelType w:val="singleLevel"/>
    <w:tmpl w:val="E2DA823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3B3BA4"/>
    <w:multiLevelType w:val="singleLevel"/>
    <w:tmpl w:val="E2DA823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trike w:val="0"/>
        <w:dstrike w:val="0"/>
        <w:u w:val="none"/>
        <w:effect w:val="none"/>
      </w:rPr>
    </w:lvl>
  </w:abstractNum>
  <w:abstractNum w:abstractNumId="17" w15:restartNumberingAfterBreak="0">
    <w:nsid w:val="324D6C86"/>
    <w:multiLevelType w:val="singleLevel"/>
    <w:tmpl w:val="A72602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0D6464"/>
    <w:multiLevelType w:val="singleLevel"/>
    <w:tmpl w:val="2A4AA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723C34"/>
    <w:multiLevelType w:val="hybridMultilevel"/>
    <w:tmpl w:val="FE606FFC"/>
    <w:lvl w:ilvl="0" w:tplc="1B946C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407F4C"/>
    <w:multiLevelType w:val="singleLevel"/>
    <w:tmpl w:val="E2DA823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trike w:val="0"/>
        <w:dstrike w:val="0"/>
        <w:u w:val="none"/>
        <w:effect w:val="none"/>
      </w:rPr>
    </w:lvl>
  </w:abstractNum>
  <w:abstractNum w:abstractNumId="21" w15:restartNumberingAfterBreak="0">
    <w:nsid w:val="43222A51"/>
    <w:multiLevelType w:val="singleLevel"/>
    <w:tmpl w:val="2A4AA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1D1F26"/>
    <w:multiLevelType w:val="hybridMultilevel"/>
    <w:tmpl w:val="30046B38"/>
    <w:lvl w:ilvl="0" w:tplc="AE488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64299"/>
    <w:multiLevelType w:val="singleLevel"/>
    <w:tmpl w:val="F410BA5A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64F004F"/>
    <w:multiLevelType w:val="singleLevel"/>
    <w:tmpl w:val="A72602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B591FAD"/>
    <w:multiLevelType w:val="singleLevel"/>
    <w:tmpl w:val="E2DA823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trike w:val="0"/>
        <w:dstrike w:val="0"/>
        <w:u w:val="none"/>
        <w:effect w:val="none"/>
      </w:rPr>
    </w:lvl>
  </w:abstractNum>
  <w:abstractNum w:abstractNumId="26" w15:restartNumberingAfterBreak="0">
    <w:nsid w:val="645C73BC"/>
    <w:multiLevelType w:val="singleLevel"/>
    <w:tmpl w:val="E2DA823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trike w:val="0"/>
        <w:dstrike w:val="0"/>
        <w:u w:val="none"/>
        <w:effect w:val="none"/>
      </w:rPr>
    </w:lvl>
  </w:abstractNum>
  <w:abstractNum w:abstractNumId="27" w15:restartNumberingAfterBreak="0">
    <w:nsid w:val="6B9E5512"/>
    <w:multiLevelType w:val="singleLevel"/>
    <w:tmpl w:val="A2E6C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8" w15:restartNumberingAfterBreak="0">
    <w:nsid w:val="71A3566A"/>
    <w:multiLevelType w:val="singleLevel"/>
    <w:tmpl w:val="CFC69ADE"/>
    <w:lvl w:ilvl="0">
      <w:start w:val="1"/>
      <w:numFmt w:val="bullet"/>
      <w:lvlText w:val=""/>
      <w:lvlJc w:val="left"/>
      <w:pPr>
        <w:tabs>
          <w:tab w:val="num" w:pos="0"/>
        </w:tabs>
        <w:ind w:left="360" w:hanging="360"/>
      </w:pPr>
      <w:rPr>
        <w:rFonts w:ascii="Wingdings 2" w:hAnsi="Wingdings 2" w:hint="default"/>
      </w:rPr>
    </w:lvl>
  </w:abstractNum>
  <w:abstractNum w:abstractNumId="29" w15:restartNumberingAfterBreak="0">
    <w:nsid w:val="72E2091E"/>
    <w:multiLevelType w:val="singleLevel"/>
    <w:tmpl w:val="CFC69ADE"/>
    <w:lvl w:ilvl="0">
      <w:start w:val="1"/>
      <w:numFmt w:val="bullet"/>
      <w:lvlText w:val=""/>
      <w:lvlJc w:val="left"/>
      <w:pPr>
        <w:tabs>
          <w:tab w:val="num" w:pos="0"/>
        </w:tabs>
        <w:ind w:left="360" w:hanging="360"/>
      </w:pPr>
      <w:rPr>
        <w:rFonts w:ascii="Wingdings 2" w:hAnsi="Wingdings 2" w:hint="default"/>
      </w:rPr>
    </w:lvl>
  </w:abstractNum>
  <w:abstractNum w:abstractNumId="30" w15:restartNumberingAfterBreak="0">
    <w:nsid w:val="75DD728A"/>
    <w:multiLevelType w:val="singleLevel"/>
    <w:tmpl w:val="CFC69ADE"/>
    <w:lvl w:ilvl="0">
      <w:start w:val="1"/>
      <w:numFmt w:val="bullet"/>
      <w:lvlText w:val=""/>
      <w:lvlJc w:val="left"/>
      <w:pPr>
        <w:tabs>
          <w:tab w:val="num" w:pos="0"/>
        </w:tabs>
        <w:ind w:left="360" w:hanging="360"/>
      </w:pPr>
      <w:rPr>
        <w:rFonts w:ascii="Wingdings 2" w:hAnsi="Wingdings 2" w:hint="default"/>
      </w:rPr>
    </w:lvl>
  </w:abstractNum>
  <w:abstractNum w:abstractNumId="31" w15:restartNumberingAfterBreak="0">
    <w:nsid w:val="7DE353AC"/>
    <w:multiLevelType w:val="singleLevel"/>
    <w:tmpl w:val="E2DA823A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F2C1037"/>
    <w:multiLevelType w:val="hybridMultilevel"/>
    <w:tmpl w:val="CE4E4270"/>
    <w:lvl w:ilvl="0" w:tplc="85B4C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0C6A4A0">
      <w:numFmt w:val="bullet"/>
      <w:lvlText w:val=""/>
      <w:lvlJc w:val="left"/>
      <w:pPr>
        <w:ind w:left="1440" w:hanging="360"/>
      </w:pPr>
      <w:rPr>
        <w:rFonts w:ascii="Wingdings" w:eastAsia="Times New Roman" w:hAnsi="Wingdings" w:cs="Bookman Old Style" w:hint="default"/>
        <w:b w:val="0"/>
        <w:u w:val="none"/>
      </w:rPr>
    </w:lvl>
    <w:lvl w:ilvl="2" w:tplc="C5BA00FA">
      <w:numFmt w:val="bullet"/>
      <w:lvlText w:val=""/>
      <w:lvlJc w:val="left"/>
      <w:pPr>
        <w:ind w:left="2160" w:hanging="360"/>
      </w:pPr>
      <w:rPr>
        <w:rFonts w:ascii="Wingdings" w:eastAsia="Times New Roman" w:hAnsi="Wingdings" w:cs="Bookman Old Style" w:hint="default"/>
        <w:i w:val="0"/>
        <w:sz w:val="26"/>
        <w:u w:val="none"/>
      </w:rPr>
    </w:lvl>
    <w:lvl w:ilvl="3" w:tplc="4FE20146">
      <w:numFmt w:val="bullet"/>
      <w:lvlText w:val=""/>
      <w:lvlJc w:val="left"/>
      <w:pPr>
        <w:ind w:left="2880" w:hanging="360"/>
      </w:pPr>
      <w:rPr>
        <w:rFonts w:ascii="Wingdings" w:eastAsia="Times New Roman" w:hAnsi="Wingdings" w:cs="Bookman Old Style" w:hint="default"/>
        <w:i w:val="0"/>
        <w:sz w:val="26"/>
        <w:u w:val="none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00276">
    <w:abstractNumId w:val="0"/>
  </w:num>
  <w:num w:numId="2" w16cid:durableId="993487410">
    <w:abstractNumId w:val="8"/>
  </w:num>
  <w:num w:numId="3" w16cid:durableId="833032109">
    <w:abstractNumId w:val="15"/>
  </w:num>
  <w:num w:numId="4" w16cid:durableId="1221282063">
    <w:abstractNumId w:val="25"/>
  </w:num>
  <w:num w:numId="5" w16cid:durableId="1502233550">
    <w:abstractNumId w:val="29"/>
  </w:num>
  <w:num w:numId="6" w16cid:durableId="1973097892">
    <w:abstractNumId w:val="28"/>
  </w:num>
  <w:num w:numId="7" w16cid:durableId="2072077210">
    <w:abstractNumId w:val="30"/>
  </w:num>
  <w:num w:numId="8" w16cid:durableId="735669077">
    <w:abstractNumId w:val="31"/>
  </w:num>
  <w:num w:numId="9" w16cid:durableId="1510945356">
    <w:abstractNumId w:val="20"/>
  </w:num>
  <w:num w:numId="10" w16cid:durableId="1874801861">
    <w:abstractNumId w:val="17"/>
  </w:num>
  <w:num w:numId="11" w16cid:durableId="495655292">
    <w:abstractNumId w:val="4"/>
  </w:num>
  <w:num w:numId="12" w16cid:durableId="1549025882">
    <w:abstractNumId w:val="16"/>
  </w:num>
  <w:num w:numId="13" w16cid:durableId="1023632412">
    <w:abstractNumId w:val="13"/>
  </w:num>
  <w:num w:numId="14" w16cid:durableId="1642687020">
    <w:abstractNumId w:val="3"/>
  </w:num>
  <w:num w:numId="15" w16cid:durableId="61297180">
    <w:abstractNumId w:val="5"/>
  </w:num>
  <w:num w:numId="16" w16cid:durableId="1420711180">
    <w:abstractNumId w:val="21"/>
  </w:num>
  <w:num w:numId="17" w16cid:durableId="122504282">
    <w:abstractNumId w:val="12"/>
  </w:num>
  <w:num w:numId="18" w16cid:durableId="19745952">
    <w:abstractNumId w:val="18"/>
  </w:num>
  <w:num w:numId="19" w16cid:durableId="1347944532">
    <w:abstractNumId w:val="7"/>
  </w:num>
  <w:num w:numId="20" w16cid:durableId="524752866">
    <w:abstractNumId w:val="6"/>
  </w:num>
  <w:num w:numId="21" w16cid:durableId="63336520">
    <w:abstractNumId w:val="24"/>
  </w:num>
  <w:num w:numId="22" w16cid:durableId="2046170600">
    <w:abstractNumId w:val="26"/>
  </w:num>
  <w:num w:numId="23" w16cid:durableId="2130512793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86725308">
    <w:abstractNumId w:val="23"/>
    <w:lvlOverride w:ilvl="0">
      <w:startOverride w:val="1"/>
    </w:lvlOverride>
  </w:num>
  <w:num w:numId="25" w16cid:durableId="1851604550">
    <w:abstractNumId w:val="11"/>
  </w:num>
  <w:num w:numId="26" w16cid:durableId="1597327280">
    <w:abstractNumId w:val="15"/>
  </w:num>
  <w:num w:numId="27" w16cid:durableId="203585">
    <w:abstractNumId w:val="22"/>
  </w:num>
  <w:num w:numId="28" w16cid:durableId="1194225785">
    <w:abstractNumId w:val="14"/>
  </w:num>
  <w:num w:numId="29" w16cid:durableId="1559707483">
    <w:abstractNumId w:val="19"/>
  </w:num>
  <w:num w:numId="30" w16cid:durableId="1797867618">
    <w:abstractNumId w:val="9"/>
  </w:num>
  <w:num w:numId="31" w16cid:durableId="566650153">
    <w:abstractNumId w:val="32"/>
  </w:num>
  <w:num w:numId="32" w16cid:durableId="1369257850">
    <w:abstractNumId w:val="27"/>
  </w:num>
  <w:num w:numId="33" w16cid:durableId="1070233193">
    <w:abstractNumId w:val="2"/>
  </w:num>
  <w:num w:numId="34" w16cid:durableId="1485396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F5"/>
    <w:rsid w:val="000000B1"/>
    <w:rsid w:val="00003DB2"/>
    <w:rsid w:val="00011974"/>
    <w:rsid w:val="00023B72"/>
    <w:rsid w:val="00050340"/>
    <w:rsid w:val="00057FD1"/>
    <w:rsid w:val="000D780D"/>
    <w:rsid w:val="000E7F38"/>
    <w:rsid w:val="000F1006"/>
    <w:rsid w:val="00106484"/>
    <w:rsid w:val="0011168F"/>
    <w:rsid w:val="00115664"/>
    <w:rsid w:val="00122046"/>
    <w:rsid w:val="001227DB"/>
    <w:rsid w:val="0012393D"/>
    <w:rsid w:val="00142537"/>
    <w:rsid w:val="001456CD"/>
    <w:rsid w:val="00151298"/>
    <w:rsid w:val="00177796"/>
    <w:rsid w:val="00197F9E"/>
    <w:rsid w:val="001D6586"/>
    <w:rsid w:val="001E3B7E"/>
    <w:rsid w:val="001F01C4"/>
    <w:rsid w:val="001F274B"/>
    <w:rsid w:val="001F43EE"/>
    <w:rsid w:val="001F54DD"/>
    <w:rsid w:val="00221DDE"/>
    <w:rsid w:val="002256F0"/>
    <w:rsid w:val="00230412"/>
    <w:rsid w:val="002467CF"/>
    <w:rsid w:val="002517E1"/>
    <w:rsid w:val="00255F4A"/>
    <w:rsid w:val="00256AF1"/>
    <w:rsid w:val="00267213"/>
    <w:rsid w:val="00282942"/>
    <w:rsid w:val="002835C6"/>
    <w:rsid w:val="002B3789"/>
    <w:rsid w:val="002B7F56"/>
    <w:rsid w:val="002E3A2B"/>
    <w:rsid w:val="002E56A1"/>
    <w:rsid w:val="002F51D0"/>
    <w:rsid w:val="003120E2"/>
    <w:rsid w:val="00317171"/>
    <w:rsid w:val="003403DE"/>
    <w:rsid w:val="00342DC2"/>
    <w:rsid w:val="00342FF8"/>
    <w:rsid w:val="00350F72"/>
    <w:rsid w:val="003529B1"/>
    <w:rsid w:val="0035305C"/>
    <w:rsid w:val="0037540B"/>
    <w:rsid w:val="00382F10"/>
    <w:rsid w:val="00395696"/>
    <w:rsid w:val="003A7873"/>
    <w:rsid w:val="003B38F5"/>
    <w:rsid w:val="003B6014"/>
    <w:rsid w:val="003C6502"/>
    <w:rsid w:val="00406FE6"/>
    <w:rsid w:val="00413115"/>
    <w:rsid w:val="00420FE1"/>
    <w:rsid w:val="004439A7"/>
    <w:rsid w:val="00443F30"/>
    <w:rsid w:val="00445B83"/>
    <w:rsid w:val="00452752"/>
    <w:rsid w:val="0045738F"/>
    <w:rsid w:val="004669DF"/>
    <w:rsid w:val="004769D9"/>
    <w:rsid w:val="004978B4"/>
    <w:rsid w:val="004A0292"/>
    <w:rsid w:val="004A1A0F"/>
    <w:rsid w:val="004B0CC0"/>
    <w:rsid w:val="004C4BE1"/>
    <w:rsid w:val="004E0500"/>
    <w:rsid w:val="004E771A"/>
    <w:rsid w:val="004F6303"/>
    <w:rsid w:val="00502FEA"/>
    <w:rsid w:val="00511897"/>
    <w:rsid w:val="00511C5E"/>
    <w:rsid w:val="0052040B"/>
    <w:rsid w:val="00522BBB"/>
    <w:rsid w:val="00533E06"/>
    <w:rsid w:val="005437AD"/>
    <w:rsid w:val="005660BB"/>
    <w:rsid w:val="0057511B"/>
    <w:rsid w:val="00590355"/>
    <w:rsid w:val="005909A5"/>
    <w:rsid w:val="005B636C"/>
    <w:rsid w:val="005D1B47"/>
    <w:rsid w:val="005D27B9"/>
    <w:rsid w:val="005E424B"/>
    <w:rsid w:val="005E618C"/>
    <w:rsid w:val="005F2888"/>
    <w:rsid w:val="006047D4"/>
    <w:rsid w:val="006310C4"/>
    <w:rsid w:val="00650066"/>
    <w:rsid w:val="0065162E"/>
    <w:rsid w:val="006A5437"/>
    <w:rsid w:val="006B5C38"/>
    <w:rsid w:val="006D2A90"/>
    <w:rsid w:val="007239D7"/>
    <w:rsid w:val="00734429"/>
    <w:rsid w:val="00734CD3"/>
    <w:rsid w:val="00736C5A"/>
    <w:rsid w:val="007431D5"/>
    <w:rsid w:val="0076215E"/>
    <w:rsid w:val="00773207"/>
    <w:rsid w:val="00774AB1"/>
    <w:rsid w:val="00784D39"/>
    <w:rsid w:val="00794B34"/>
    <w:rsid w:val="007A4B51"/>
    <w:rsid w:val="007A7B4B"/>
    <w:rsid w:val="007B34DD"/>
    <w:rsid w:val="007E5CD8"/>
    <w:rsid w:val="008256B6"/>
    <w:rsid w:val="008361CF"/>
    <w:rsid w:val="00836624"/>
    <w:rsid w:val="008444F4"/>
    <w:rsid w:val="008642A6"/>
    <w:rsid w:val="00867C22"/>
    <w:rsid w:val="00872961"/>
    <w:rsid w:val="00873688"/>
    <w:rsid w:val="00876FC9"/>
    <w:rsid w:val="00880008"/>
    <w:rsid w:val="00881346"/>
    <w:rsid w:val="00885952"/>
    <w:rsid w:val="008C3297"/>
    <w:rsid w:val="008D0A1D"/>
    <w:rsid w:val="008D1C5F"/>
    <w:rsid w:val="008D3112"/>
    <w:rsid w:val="008D520C"/>
    <w:rsid w:val="008E18F2"/>
    <w:rsid w:val="008E5C70"/>
    <w:rsid w:val="0090409C"/>
    <w:rsid w:val="00904330"/>
    <w:rsid w:val="009114E3"/>
    <w:rsid w:val="00937E2F"/>
    <w:rsid w:val="00946943"/>
    <w:rsid w:val="00946C22"/>
    <w:rsid w:val="0095167B"/>
    <w:rsid w:val="009532F5"/>
    <w:rsid w:val="00985CC0"/>
    <w:rsid w:val="009B16DD"/>
    <w:rsid w:val="009B1944"/>
    <w:rsid w:val="009B4DDE"/>
    <w:rsid w:val="009B7009"/>
    <w:rsid w:val="009C59D0"/>
    <w:rsid w:val="009D63D7"/>
    <w:rsid w:val="009E3B33"/>
    <w:rsid w:val="009E47F1"/>
    <w:rsid w:val="009E567E"/>
    <w:rsid w:val="00A03073"/>
    <w:rsid w:val="00A03B2A"/>
    <w:rsid w:val="00A12C93"/>
    <w:rsid w:val="00A3108B"/>
    <w:rsid w:val="00A44BD5"/>
    <w:rsid w:val="00A44DE1"/>
    <w:rsid w:val="00A5583C"/>
    <w:rsid w:val="00A7119A"/>
    <w:rsid w:val="00A7357B"/>
    <w:rsid w:val="00A757E3"/>
    <w:rsid w:val="00A774D7"/>
    <w:rsid w:val="00A807B3"/>
    <w:rsid w:val="00A80D05"/>
    <w:rsid w:val="00A9051B"/>
    <w:rsid w:val="00AB7F0A"/>
    <w:rsid w:val="00AD250F"/>
    <w:rsid w:val="00AE3F92"/>
    <w:rsid w:val="00AE6BA5"/>
    <w:rsid w:val="00AF40F6"/>
    <w:rsid w:val="00B1054F"/>
    <w:rsid w:val="00B17D90"/>
    <w:rsid w:val="00B256BD"/>
    <w:rsid w:val="00B37ABA"/>
    <w:rsid w:val="00B47E11"/>
    <w:rsid w:val="00B52FAB"/>
    <w:rsid w:val="00B85A4E"/>
    <w:rsid w:val="00B86D33"/>
    <w:rsid w:val="00B879BC"/>
    <w:rsid w:val="00B913D3"/>
    <w:rsid w:val="00BA58ED"/>
    <w:rsid w:val="00BC7781"/>
    <w:rsid w:val="00BE4A60"/>
    <w:rsid w:val="00C07189"/>
    <w:rsid w:val="00C24FB9"/>
    <w:rsid w:val="00C2530B"/>
    <w:rsid w:val="00C278E7"/>
    <w:rsid w:val="00C541FF"/>
    <w:rsid w:val="00C627BB"/>
    <w:rsid w:val="00C830B6"/>
    <w:rsid w:val="00CD4D66"/>
    <w:rsid w:val="00CE00B8"/>
    <w:rsid w:val="00CF7678"/>
    <w:rsid w:val="00D515ED"/>
    <w:rsid w:val="00D57294"/>
    <w:rsid w:val="00D575FA"/>
    <w:rsid w:val="00D745EC"/>
    <w:rsid w:val="00DC19AC"/>
    <w:rsid w:val="00DD4308"/>
    <w:rsid w:val="00DE28CA"/>
    <w:rsid w:val="00DE2FCD"/>
    <w:rsid w:val="00DF100B"/>
    <w:rsid w:val="00DF5BC8"/>
    <w:rsid w:val="00E062E9"/>
    <w:rsid w:val="00E13C81"/>
    <w:rsid w:val="00E26512"/>
    <w:rsid w:val="00E37B34"/>
    <w:rsid w:val="00E43CF5"/>
    <w:rsid w:val="00E54C12"/>
    <w:rsid w:val="00E63081"/>
    <w:rsid w:val="00E724EB"/>
    <w:rsid w:val="00EA78CC"/>
    <w:rsid w:val="00ED3A8F"/>
    <w:rsid w:val="00EE1831"/>
    <w:rsid w:val="00EF4D42"/>
    <w:rsid w:val="00F23E96"/>
    <w:rsid w:val="00F4102C"/>
    <w:rsid w:val="00F44981"/>
    <w:rsid w:val="00F46F20"/>
    <w:rsid w:val="00F54F6E"/>
    <w:rsid w:val="00F6351C"/>
    <w:rsid w:val="00F65635"/>
    <w:rsid w:val="00F85B5A"/>
    <w:rsid w:val="00F8642D"/>
    <w:rsid w:val="00F97F5D"/>
    <w:rsid w:val="00FB411B"/>
    <w:rsid w:val="00FD46FD"/>
    <w:rsid w:val="00FD4749"/>
    <w:rsid w:val="00FE358D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527C2"/>
  <w15:docId w15:val="{25E32538-1C97-4766-ACC7-46848B73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3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Titre1">
    <w:name w:val="heading 1"/>
    <w:basedOn w:val="Normal"/>
    <w:next w:val="Normal"/>
    <w:link w:val="Titre1Car"/>
    <w:uiPriority w:val="99"/>
    <w:qFormat/>
    <w:rsid w:val="00784D39"/>
    <w:pPr>
      <w:keepNext/>
      <w:widowControl/>
      <w:numPr>
        <w:numId w:val="1"/>
      </w:numPr>
      <w:pBdr>
        <w:top w:val="single" w:sz="6" w:space="2" w:color="auto" w:shadow="1"/>
        <w:left w:val="single" w:sz="6" w:space="1" w:color="auto" w:shadow="1"/>
        <w:bottom w:val="single" w:sz="6" w:space="2" w:color="auto" w:shadow="1"/>
        <w:right w:val="single" w:sz="6" w:space="1" w:color="auto" w:shadow="1"/>
      </w:pBdr>
      <w:shd w:val="pct10" w:color="auto" w:fill="auto"/>
      <w:tabs>
        <w:tab w:val="clear" w:pos="360"/>
        <w:tab w:val="num" w:pos="720"/>
      </w:tabs>
      <w:adjustRightInd/>
      <w:ind w:left="720" w:hanging="720"/>
      <w:jc w:val="center"/>
      <w:outlineLvl w:val="0"/>
    </w:pPr>
    <w:rPr>
      <w:rFonts w:ascii="Book Antiqua" w:hAnsi="Book Antiqua" w:cs="Book Antiqua"/>
      <w:b/>
      <w:bCs/>
      <w:caps/>
      <w:kern w:val="28"/>
      <w:sz w:val="36"/>
      <w:szCs w:val="36"/>
    </w:rPr>
  </w:style>
  <w:style w:type="paragraph" w:styleId="Titre3">
    <w:name w:val="heading 3"/>
    <w:basedOn w:val="Normal"/>
    <w:next w:val="Normal"/>
    <w:link w:val="Titre3Car"/>
    <w:semiHidden/>
    <w:unhideWhenUsed/>
    <w:qFormat/>
    <w:locked/>
    <w:rsid w:val="00342DC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semiHidden/>
    <w:unhideWhenUsed/>
    <w:qFormat/>
    <w:locked/>
    <w:rsid w:val="00342DC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342DC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sid w:val="00C82E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9"/>
    <w:locked/>
    <w:rsid w:val="00784D39"/>
    <w:rPr>
      <w:rFonts w:ascii="Cambria" w:hAnsi="Cambria" w:cs="Cambria"/>
      <w:b/>
      <w:bCs/>
      <w:kern w:val="32"/>
      <w:sz w:val="32"/>
      <w:szCs w:val="32"/>
    </w:rPr>
  </w:style>
  <w:style w:type="paragraph" w:customStyle="1" w:styleId="Standard">
    <w:name w:val="Standard"/>
    <w:uiPriority w:val="99"/>
    <w:rsid w:val="00784D3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Date">
    <w:name w:val="Date"/>
    <w:basedOn w:val="Normal"/>
    <w:link w:val="DateCar"/>
    <w:uiPriority w:val="99"/>
    <w:rsid w:val="00784D39"/>
    <w:pPr>
      <w:jc w:val="left"/>
    </w:pPr>
    <w:rPr>
      <w:sz w:val="24"/>
      <w:szCs w:val="24"/>
    </w:rPr>
  </w:style>
  <w:style w:type="character" w:customStyle="1" w:styleId="DateChar">
    <w:name w:val="Date Char"/>
    <w:basedOn w:val="Policepardfaut"/>
    <w:uiPriority w:val="99"/>
    <w:semiHidden/>
    <w:rsid w:val="00C82E36"/>
    <w:rPr>
      <w:rFonts w:ascii="Arial" w:hAnsi="Arial" w:cs="Arial"/>
      <w:sz w:val="26"/>
      <w:szCs w:val="26"/>
    </w:rPr>
  </w:style>
  <w:style w:type="character" w:customStyle="1" w:styleId="DateCar">
    <w:name w:val="Date Car"/>
    <w:basedOn w:val="Policepardfaut"/>
    <w:link w:val="Date"/>
    <w:uiPriority w:val="99"/>
    <w:semiHidden/>
    <w:locked/>
    <w:rsid w:val="00784D39"/>
    <w:rPr>
      <w:rFonts w:ascii="Arial" w:hAnsi="Arial" w:cs="Arial"/>
      <w:sz w:val="26"/>
      <w:szCs w:val="26"/>
    </w:rPr>
  </w:style>
  <w:style w:type="paragraph" w:customStyle="1" w:styleId="Adresse">
    <w:name w:val="Adresse"/>
    <w:uiPriority w:val="99"/>
    <w:rsid w:val="00784D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ableau">
    <w:name w:val="Tableau"/>
    <w:uiPriority w:val="99"/>
    <w:rsid w:val="00784D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enu">
    <w:name w:val="Menu"/>
    <w:uiPriority w:val="99"/>
    <w:rsid w:val="00784D39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u w:val="single"/>
    </w:rPr>
  </w:style>
  <w:style w:type="paragraph" w:customStyle="1" w:styleId="Sousmenu">
    <w:name w:val="Sousmenu"/>
    <w:uiPriority w:val="99"/>
    <w:rsid w:val="00784D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M1">
    <w:name w:val="toc 1"/>
    <w:basedOn w:val="Normal"/>
    <w:autoRedefine/>
    <w:uiPriority w:val="99"/>
    <w:rsid w:val="00784D39"/>
    <w:pPr>
      <w:widowControl/>
      <w:tabs>
        <w:tab w:val="left" w:pos="113"/>
        <w:tab w:val="left" w:pos="510"/>
        <w:tab w:val="right" w:leader="dot" w:pos="9639"/>
      </w:tabs>
      <w:adjustRightInd/>
      <w:spacing w:before="240" w:after="120"/>
    </w:pPr>
    <w:rPr>
      <w:b/>
      <w:bCs/>
      <w:caps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784D39"/>
    <w:pPr>
      <w:widowControl/>
      <w:adjustRightInd/>
      <w:spacing w:after="160"/>
    </w:pPr>
    <w:rPr>
      <w:sz w:val="28"/>
      <w:szCs w:val="28"/>
    </w:rPr>
  </w:style>
  <w:style w:type="character" w:customStyle="1" w:styleId="BodyTextChar">
    <w:name w:val="Body Text Char"/>
    <w:basedOn w:val="Policepardfaut"/>
    <w:uiPriority w:val="99"/>
    <w:semiHidden/>
    <w:rsid w:val="00C82E36"/>
    <w:rPr>
      <w:rFonts w:ascii="Arial" w:hAnsi="Arial" w:cs="Arial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84D39"/>
    <w:rPr>
      <w:rFonts w:ascii="Arial" w:hAnsi="Arial" w:cs="Arial"/>
      <w:sz w:val="26"/>
      <w:szCs w:val="26"/>
    </w:rPr>
  </w:style>
  <w:style w:type="paragraph" w:styleId="Corpsdetexte2">
    <w:name w:val="Body Text 2"/>
    <w:basedOn w:val="Normal"/>
    <w:link w:val="Corpsdetexte2Car"/>
    <w:uiPriority w:val="99"/>
    <w:rsid w:val="00784D39"/>
    <w:pPr>
      <w:widowControl/>
      <w:tabs>
        <w:tab w:val="left" w:pos="-1440"/>
        <w:tab w:val="left" w:pos="-720"/>
      </w:tabs>
      <w:adjustRightInd/>
    </w:pPr>
    <w:rPr>
      <w:sz w:val="28"/>
      <w:szCs w:val="28"/>
      <w:u w:val="single"/>
    </w:rPr>
  </w:style>
  <w:style w:type="character" w:customStyle="1" w:styleId="BodyText2Char">
    <w:name w:val="Body Text 2 Char"/>
    <w:basedOn w:val="Policepardfaut"/>
    <w:uiPriority w:val="99"/>
    <w:semiHidden/>
    <w:rsid w:val="00C82E36"/>
    <w:rPr>
      <w:rFonts w:ascii="Arial" w:hAnsi="Arial" w:cs="Arial"/>
      <w:sz w:val="26"/>
      <w:szCs w:val="2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784D39"/>
    <w:rPr>
      <w:rFonts w:ascii="Arial" w:hAnsi="Arial" w:cs="Arial"/>
      <w:sz w:val="26"/>
      <w:szCs w:val="26"/>
    </w:rPr>
  </w:style>
  <w:style w:type="paragraph" w:styleId="En-tte">
    <w:name w:val="header"/>
    <w:basedOn w:val="Normal"/>
    <w:link w:val="En-tteCar"/>
    <w:uiPriority w:val="99"/>
    <w:rsid w:val="00784D39"/>
    <w:pPr>
      <w:keepLines/>
      <w:widowControl/>
      <w:tabs>
        <w:tab w:val="center" w:pos="4320"/>
        <w:tab w:val="right" w:pos="8640"/>
      </w:tabs>
      <w:adjustRightInd/>
    </w:pPr>
    <w:rPr>
      <w:sz w:val="28"/>
      <w:szCs w:val="28"/>
    </w:rPr>
  </w:style>
  <w:style w:type="character" w:customStyle="1" w:styleId="HeaderChar">
    <w:name w:val="Header Char"/>
    <w:basedOn w:val="Policepardfaut"/>
    <w:uiPriority w:val="99"/>
    <w:semiHidden/>
    <w:rsid w:val="00C82E36"/>
    <w:rPr>
      <w:rFonts w:ascii="Arial" w:hAnsi="Arial" w:cs="Arial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locked/>
    <w:rsid w:val="00784D39"/>
    <w:rPr>
      <w:rFonts w:ascii="Arial" w:hAnsi="Arial" w:cs="Arial"/>
      <w:sz w:val="26"/>
      <w:szCs w:val="26"/>
    </w:rPr>
  </w:style>
  <w:style w:type="paragraph" w:styleId="Tabledesrfrencesjuridiques">
    <w:name w:val="table of authorities"/>
    <w:basedOn w:val="Normal"/>
    <w:uiPriority w:val="99"/>
    <w:semiHidden/>
    <w:rsid w:val="00784D39"/>
    <w:pPr>
      <w:widowControl/>
      <w:tabs>
        <w:tab w:val="right" w:leader="dot" w:pos="8640"/>
      </w:tabs>
      <w:adjustRightInd/>
      <w:ind w:left="360" w:hanging="360"/>
    </w:pPr>
    <w:rPr>
      <w:sz w:val="28"/>
      <w:szCs w:val="28"/>
    </w:rPr>
  </w:style>
  <w:style w:type="paragraph" w:customStyle="1" w:styleId="TMbase">
    <w:name w:val="TM (base)"/>
    <w:basedOn w:val="Normal"/>
    <w:uiPriority w:val="99"/>
    <w:rsid w:val="00784D39"/>
    <w:pPr>
      <w:widowControl/>
      <w:tabs>
        <w:tab w:val="right" w:leader="dot" w:pos="9639"/>
      </w:tabs>
      <w:adjustRightInd/>
    </w:pPr>
    <w:rPr>
      <w:b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784D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  <w:semiHidden/>
    <w:rsid w:val="00C82E36"/>
    <w:rPr>
      <w:rFonts w:ascii="Arial" w:hAnsi="Arial" w:cs="Arial"/>
      <w:sz w:val="26"/>
      <w:szCs w:val="26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84D39"/>
    <w:rPr>
      <w:rFonts w:ascii="Arial" w:hAnsi="Arial" w:cs="Arial"/>
      <w:sz w:val="26"/>
      <w:szCs w:val="26"/>
    </w:rPr>
  </w:style>
  <w:style w:type="character" w:styleId="Numrodepage">
    <w:name w:val="page number"/>
    <w:basedOn w:val="Policepardfaut"/>
    <w:uiPriority w:val="99"/>
    <w:rsid w:val="00784D39"/>
    <w:rPr>
      <w:rFonts w:cs="Times New Roman"/>
    </w:rPr>
  </w:style>
  <w:style w:type="table" w:styleId="Grilledutableau">
    <w:name w:val="Table Grid"/>
    <w:basedOn w:val="TableauNormal"/>
    <w:uiPriority w:val="99"/>
    <w:rsid w:val="009B19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C2530B"/>
    <w:rPr>
      <w:rFonts w:cs="Times New Roman"/>
      <w:color w:val="0000FF"/>
      <w:u w:val="single"/>
    </w:rPr>
  </w:style>
  <w:style w:type="paragraph" w:styleId="Lgende">
    <w:name w:val="caption"/>
    <w:basedOn w:val="Normal"/>
    <w:next w:val="Normal"/>
    <w:uiPriority w:val="99"/>
    <w:qFormat/>
    <w:locked/>
    <w:rsid w:val="00317171"/>
    <w:rPr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rsid w:val="007431D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431D5"/>
    <w:rPr>
      <w:sz w:val="20"/>
      <w:szCs w:val="20"/>
    </w:rPr>
  </w:style>
  <w:style w:type="character" w:customStyle="1" w:styleId="CommentTextChar">
    <w:name w:val="Comment Text Char"/>
    <w:basedOn w:val="Policepardfaut"/>
    <w:uiPriority w:val="99"/>
    <w:semiHidden/>
    <w:rsid w:val="00C82E36"/>
    <w:rPr>
      <w:rFonts w:ascii="Arial" w:hAnsi="Arial" w:cs="Arial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431D5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7431D5"/>
    <w:rPr>
      <w:b/>
      <w:bCs/>
    </w:rPr>
  </w:style>
  <w:style w:type="character" w:customStyle="1" w:styleId="CommentSubjectChar">
    <w:name w:val="Comment Subject Char"/>
    <w:basedOn w:val="CommentaireCar"/>
    <w:uiPriority w:val="99"/>
    <w:semiHidden/>
    <w:rsid w:val="00C82E36"/>
    <w:rPr>
      <w:rFonts w:ascii="Arial" w:hAnsi="Arial" w:cs="Arial"/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431D5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743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C82E36"/>
    <w:rPr>
      <w:rFonts w:cs="Arial"/>
      <w:sz w:val="0"/>
      <w:szCs w:val="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431D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semiHidden/>
    <w:rsid w:val="00342D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342D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342D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lev">
    <w:name w:val="Strong"/>
    <w:basedOn w:val="Policepardfaut"/>
    <w:uiPriority w:val="22"/>
    <w:qFormat/>
    <w:locked/>
    <w:rsid w:val="00342DC2"/>
    <w:rPr>
      <w:b/>
      <w:bCs/>
    </w:rPr>
  </w:style>
  <w:style w:type="character" w:customStyle="1" w:styleId="experience-date-locale">
    <w:name w:val="experience-date-locale"/>
    <w:basedOn w:val="Policepardfaut"/>
    <w:rsid w:val="00342DC2"/>
  </w:style>
  <w:style w:type="character" w:customStyle="1" w:styleId="apple-converted-space">
    <w:name w:val="apple-converted-space"/>
    <w:basedOn w:val="Policepardfaut"/>
    <w:rsid w:val="00342DC2"/>
  </w:style>
  <w:style w:type="character" w:customStyle="1" w:styleId="locality">
    <w:name w:val="locality"/>
    <w:basedOn w:val="Policepardfaut"/>
    <w:rsid w:val="00342DC2"/>
  </w:style>
  <w:style w:type="paragraph" w:customStyle="1" w:styleId="description">
    <w:name w:val="description"/>
    <w:basedOn w:val="Normal"/>
    <w:rsid w:val="00342DC2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degree">
    <w:name w:val="degree"/>
    <w:basedOn w:val="Policepardfaut"/>
    <w:rsid w:val="00342DC2"/>
  </w:style>
  <w:style w:type="character" w:customStyle="1" w:styleId="education-date">
    <w:name w:val="education-date"/>
    <w:basedOn w:val="Policepardfaut"/>
    <w:rsid w:val="00342DC2"/>
  </w:style>
  <w:style w:type="paragraph" w:styleId="Paragraphedeliste">
    <w:name w:val="List Paragraph"/>
    <w:basedOn w:val="Normal"/>
    <w:uiPriority w:val="34"/>
    <w:qFormat/>
    <w:rsid w:val="005D27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1486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</vt:lpstr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</dc:title>
  <dc:creator>ged</dc:creator>
  <dc:description>NUMLETTRETYPE=878-3</dc:description>
  <cp:lastModifiedBy>Etude MEYNET</cp:lastModifiedBy>
  <cp:revision>2</cp:revision>
  <cp:lastPrinted>2016-06-21T10:22:00Z</cp:lastPrinted>
  <dcterms:created xsi:type="dcterms:W3CDTF">2023-05-25T12:46:00Z</dcterms:created>
  <dcterms:modified xsi:type="dcterms:W3CDTF">2023-05-25T12:46:00Z</dcterms:modified>
</cp:coreProperties>
</file>